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3D" w:rsidRDefault="002A193D">
      <w:pPr>
        <w:widowControl w:val="0"/>
        <w:pBdr>
          <w:top w:val="nil"/>
          <w:left w:val="nil"/>
          <w:bottom w:val="nil"/>
          <w:right w:val="nil"/>
          <w:between w:val="nil"/>
        </w:pBdr>
        <w:spacing w:line="276" w:lineRule="auto"/>
      </w:pPr>
      <w:bookmarkStart w:id="0" w:name="_GoBack"/>
      <w:bookmarkEnd w:id="0"/>
    </w:p>
    <w:p w:rsidR="002A193D" w:rsidRDefault="002738D7">
      <w:pPr>
        <w:jc w:val="center"/>
      </w:pPr>
      <w:r>
        <w:rPr>
          <w:noProof/>
        </w:rPr>
        <w:drawing>
          <wp:inline distT="0" distB="0" distL="0" distR="0">
            <wp:extent cx="2667000" cy="1438275"/>
            <wp:effectExtent l="0" t="0" r="0" b="0"/>
            <wp:docPr id="3" name="image2.jpg" descr="cid:image004.jpg@01D3886F.9CC749D0"/>
            <wp:cNvGraphicFramePr/>
            <a:graphic xmlns:a="http://schemas.openxmlformats.org/drawingml/2006/main">
              <a:graphicData uri="http://schemas.openxmlformats.org/drawingml/2006/picture">
                <pic:pic xmlns:pic="http://schemas.openxmlformats.org/drawingml/2006/picture">
                  <pic:nvPicPr>
                    <pic:cNvPr id="0" name="image2.jpg" descr="cid:image004.jpg@01D3886F.9CC749D0"/>
                    <pic:cNvPicPr preferRelativeResize="0"/>
                  </pic:nvPicPr>
                  <pic:blipFill>
                    <a:blip r:embed="rId8"/>
                    <a:srcRect/>
                    <a:stretch>
                      <a:fillRect/>
                    </a:stretch>
                  </pic:blipFill>
                  <pic:spPr>
                    <a:xfrm>
                      <a:off x="0" y="0"/>
                      <a:ext cx="2667000" cy="1438275"/>
                    </a:xfrm>
                    <a:prstGeom prst="rect">
                      <a:avLst/>
                    </a:prstGeom>
                    <a:ln/>
                  </pic:spPr>
                </pic:pic>
              </a:graphicData>
            </a:graphic>
          </wp:inline>
        </w:drawing>
      </w:r>
    </w:p>
    <w:p w:rsidR="002A193D" w:rsidRDefault="002A193D">
      <w:pPr>
        <w:jc w:val="center"/>
        <w:rPr>
          <w:sz w:val="16"/>
          <w:szCs w:val="16"/>
        </w:rPr>
      </w:pPr>
    </w:p>
    <w:p w:rsidR="002A193D" w:rsidRDefault="002738D7">
      <w:pPr>
        <w:ind w:left="-900" w:right="-936"/>
        <w:jc w:val="center"/>
        <w:rPr>
          <w:b/>
          <w:i/>
        </w:rPr>
      </w:pPr>
      <w:r>
        <w:rPr>
          <w:b/>
          <w:i/>
        </w:rPr>
        <w:t>We empower people living in poverty to reach economic stability.</w:t>
      </w:r>
    </w:p>
    <w:p w:rsidR="002A193D" w:rsidRDefault="002738D7">
      <w:pPr>
        <w:ind w:left="-900" w:right="-936"/>
        <w:jc w:val="center"/>
        <w:rPr>
          <w:b/>
          <w:i/>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76200</wp:posOffset>
                </wp:positionV>
                <wp:extent cx="6583680" cy="38100"/>
                <wp:effectExtent l="0" t="0" r="0" b="0"/>
                <wp:wrapNone/>
                <wp:docPr id="2" name="Freeform 2"/>
                <wp:cNvGraphicFramePr/>
                <a:graphic xmlns:a="http://schemas.openxmlformats.org/drawingml/2006/main">
                  <a:graphicData uri="http://schemas.microsoft.com/office/word/2010/wordprocessingShape">
                    <wps:wsp>
                      <wps:cNvSpPr/>
                      <wps:spPr>
                        <a:xfrm>
                          <a:off x="2054160" y="3780000"/>
                          <a:ext cx="6583680" cy="0"/>
                        </a:xfrm>
                        <a:custGeom>
                          <a:avLst/>
                          <a:gdLst/>
                          <a:ahLst/>
                          <a:cxnLst/>
                          <a:rect l="l" t="t" r="r" b="b"/>
                          <a:pathLst>
                            <a:path w="6583680" h="1" extrusionOk="0">
                              <a:moveTo>
                                <a:pt x="0" y="0"/>
                              </a:moveTo>
                              <a:lnTo>
                                <a:pt x="6583680" y="0"/>
                              </a:lnTo>
                            </a:path>
                          </a:pathLst>
                        </a:custGeom>
                        <a:solidFill>
                          <a:srgbClr val="FFFFFF"/>
                        </a:solidFill>
                        <a:ln w="38100" cap="flat" cmpd="sng">
                          <a:solidFill>
                            <a:srgbClr val="B8CCE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shape w14:anchorId="490EF5A4" id="Freeform 2" o:spid="_x0000_s1026" style="position:absolute;margin-left:-28pt;margin-top:6pt;width:518.4pt;height:3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6583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" path="m,l6583680,e" strokecolor="#b8cce4" strokeweight="3pt">
                <v:stroke startarrowwidth="narrow" startarrowlength="short" endarrowwidth="narrow" endarrowlength="short"/>
                <v:path arrowok="t" o:extrusionok="f"/>
              </v:shape>
            </w:pict>
          </mc:Fallback>
        </mc:AlternateContent>
      </w:r>
    </w:p>
    <w:p w:rsidR="002A193D" w:rsidRDefault="002A193D">
      <w:pPr>
        <w:ind w:left="-900" w:right="-936"/>
        <w:jc w:val="center"/>
        <w:rPr>
          <w:b/>
          <w:i/>
        </w:rPr>
      </w:pPr>
    </w:p>
    <w:p w:rsidR="002A193D" w:rsidRDefault="002738D7">
      <w:pPr>
        <w:jc w:val="center"/>
        <w:rPr>
          <w:b/>
          <w:sz w:val="32"/>
          <w:szCs w:val="32"/>
        </w:rPr>
      </w:pPr>
      <w:r>
        <w:rPr>
          <w:b/>
          <w:sz w:val="32"/>
          <w:szCs w:val="32"/>
        </w:rPr>
        <w:t xml:space="preserve">Position Description: </w:t>
      </w:r>
    </w:p>
    <w:p w:rsidR="002A193D" w:rsidRDefault="002738D7">
      <w:pPr>
        <w:jc w:val="center"/>
        <w:rPr>
          <w:b/>
          <w:sz w:val="32"/>
          <w:szCs w:val="32"/>
          <w:u w:val="single"/>
        </w:rPr>
      </w:pPr>
      <w:r>
        <w:rPr>
          <w:b/>
          <w:sz w:val="32"/>
          <w:szCs w:val="32"/>
          <w:u w:val="single"/>
        </w:rPr>
        <w:t>Head Start Site Coordinator</w:t>
      </w:r>
    </w:p>
    <w:p w:rsidR="002A193D" w:rsidRDefault="002A193D">
      <w:pPr>
        <w:jc w:val="center"/>
        <w:rPr>
          <w:b/>
          <w:sz w:val="32"/>
          <w:szCs w:val="32"/>
          <w:u w:val="single"/>
        </w:rPr>
      </w:pPr>
    </w:p>
    <w:tbl>
      <w:tblPr>
        <w:tblStyle w:val="a"/>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2430"/>
        <w:gridCol w:w="2179"/>
        <w:gridCol w:w="2553"/>
      </w:tblGrid>
      <w:tr w:rsidR="002A193D">
        <w:trPr>
          <w:jc w:val="center"/>
        </w:trPr>
        <w:tc>
          <w:tcPr>
            <w:tcW w:w="215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Job Title:</w:t>
            </w:r>
          </w:p>
        </w:tc>
        <w:tc>
          <w:tcPr>
            <w:tcW w:w="2430" w:type="dxa"/>
            <w:tcMar>
              <w:top w:w="29" w:type="dxa"/>
              <w:left w:w="115" w:type="dxa"/>
              <w:bottom w:w="29" w:type="dxa"/>
              <w:right w:w="115" w:type="dxa"/>
            </w:tcMar>
          </w:tcPr>
          <w:p w:rsidR="002A193D" w:rsidRDefault="002738D7">
            <w:pPr>
              <w:rPr>
                <w:sz w:val="22"/>
                <w:szCs w:val="22"/>
              </w:rPr>
            </w:pPr>
            <w:r>
              <w:rPr>
                <w:sz w:val="22"/>
                <w:szCs w:val="22"/>
              </w:rPr>
              <w:t>Head Start Site Coordinator</w:t>
            </w:r>
          </w:p>
        </w:tc>
        <w:tc>
          <w:tcPr>
            <w:tcW w:w="217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EEOC Class:</w:t>
            </w:r>
          </w:p>
        </w:tc>
        <w:tc>
          <w:tcPr>
            <w:tcW w:w="2553" w:type="dxa"/>
            <w:tcMar>
              <w:top w:w="29" w:type="dxa"/>
              <w:left w:w="115" w:type="dxa"/>
              <w:bottom w:w="29" w:type="dxa"/>
              <w:right w:w="115" w:type="dxa"/>
            </w:tcMar>
          </w:tcPr>
          <w:p w:rsidR="002A193D" w:rsidRDefault="002738D7">
            <w:pPr>
              <w:rPr>
                <w:sz w:val="22"/>
                <w:szCs w:val="22"/>
              </w:rPr>
            </w:pPr>
            <w:r>
              <w:rPr>
                <w:sz w:val="22"/>
                <w:szCs w:val="22"/>
              </w:rPr>
              <w:t>Professional</w:t>
            </w:r>
          </w:p>
        </w:tc>
      </w:tr>
      <w:tr w:rsidR="002A193D">
        <w:trPr>
          <w:jc w:val="center"/>
        </w:trPr>
        <w:tc>
          <w:tcPr>
            <w:tcW w:w="215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 xml:space="preserve">Department/Group: </w:t>
            </w:r>
          </w:p>
        </w:tc>
        <w:tc>
          <w:tcPr>
            <w:tcW w:w="2430" w:type="dxa"/>
            <w:tcMar>
              <w:top w:w="29" w:type="dxa"/>
              <w:left w:w="115" w:type="dxa"/>
              <w:bottom w:w="29" w:type="dxa"/>
              <w:right w:w="115" w:type="dxa"/>
            </w:tcMar>
          </w:tcPr>
          <w:p w:rsidR="002A193D" w:rsidRDefault="002738D7">
            <w:pPr>
              <w:rPr>
                <w:sz w:val="22"/>
                <w:szCs w:val="22"/>
              </w:rPr>
            </w:pPr>
            <w:r>
              <w:rPr>
                <w:sz w:val="22"/>
                <w:szCs w:val="22"/>
              </w:rPr>
              <w:t xml:space="preserve">Early Head Start and Head Start </w:t>
            </w:r>
          </w:p>
        </w:tc>
        <w:tc>
          <w:tcPr>
            <w:tcW w:w="217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FLSA Status:</w:t>
            </w:r>
          </w:p>
        </w:tc>
        <w:tc>
          <w:tcPr>
            <w:tcW w:w="2553" w:type="dxa"/>
            <w:tcMar>
              <w:top w:w="29" w:type="dxa"/>
              <w:left w:w="115" w:type="dxa"/>
              <w:bottom w:w="29" w:type="dxa"/>
              <w:right w:w="115" w:type="dxa"/>
            </w:tcMar>
          </w:tcPr>
          <w:p w:rsidR="002A193D" w:rsidRDefault="002738D7">
            <w:pPr>
              <w:rPr>
                <w:sz w:val="22"/>
                <w:szCs w:val="22"/>
              </w:rPr>
            </w:pPr>
            <w:r>
              <w:rPr>
                <w:sz w:val="22"/>
                <w:szCs w:val="22"/>
              </w:rPr>
              <w:t>Exempt</w:t>
            </w:r>
          </w:p>
        </w:tc>
      </w:tr>
      <w:tr w:rsidR="002A193D">
        <w:trPr>
          <w:jc w:val="center"/>
        </w:trPr>
        <w:tc>
          <w:tcPr>
            <w:tcW w:w="215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Reports to:</w:t>
            </w:r>
          </w:p>
        </w:tc>
        <w:tc>
          <w:tcPr>
            <w:tcW w:w="2430" w:type="dxa"/>
            <w:tcMar>
              <w:top w:w="29" w:type="dxa"/>
              <w:left w:w="115" w:type="dxa"/>
              <w:bottom w:w="29" w:type="dxa"/>
              <w:right w:w="115" w:type="dxa"/>
            </w:tcMar>
          </w:tcPr>
          <w:p w:rsidR="002A193D" w:rsidRDefault="002738D7">
            <w:pPr>
              <w:rPr>
                <w:sz w:val="22"/>
                <w:szCs w:val="22"/>
              </w:rPr>
            </w:pPr>
            <w:r>
              <w:rPr>
                <w:sz w:val="22"/>
                <w:szCs w:val="22"/>
              </w:rPr>
              <w:t>Director of Early Head Start and Head Start</w:t>
            </w:r>
          </w:p>
        </w:tc>
        <w:tc>
          <w:tcPr>
            <w:tcW w:w="2179" w:type="dxa"/>
            <w:shd w:val="clear" w:color="auto" w:fill="DBE5F1"/>
            <w:tcMar>
              <w:top w:w="29" w:type="dxa"/>
              <w:left w:w="115" w:type="dxa"/>
              <w:bottom w:w="29" w:type="dxa"/>
              <w:right w:w="115" w:type="dxa"/>
            </w:tcMar>
          </w:tcPr>
          <w:p w:rsidR="002A193D" w:rsidRDefault="002738D7">
            <w:pPr>
              <w:rPr>
                <w:b/>
                <w:sz w:val="22"/>
                <w:szCs w:val="22"/>
              </w:rPr>
            </w:pPr>
            <w:r>
              <w:rPr>
                <w:b/>
                <w:sz w:val="22"/>
                <w:szCs w:val="22"/>
              </w:rPr>
              <w:t>Date Prepared / Updated / Reviewed</w:t>
            </w:r>
          </w:p>
        </w:tc>
        <w:tc>
          <w:tcPr>
            <w:tcW w:w="2553" w:type="dxa"/>
            <w:tcMar>
              <w:top w:w="29" w:type="dxa"/>
              <w:left w:w="115" w:type="dxa"/>
              <w:bottom w:w="29" w:type="dxa"/>
              <w:right w:w="115" w:type="dxa"/>
            </w:tcMar>
          </w:tcPr>
          <w:p w:rsidR="002A193D" w:rsidRDefault="002738D7">
            <w:pPr>
              <w:rPr>
                <w:sz w:val="22"/>
                <w:szCs w:val="22"/>
              </w:rPr>
            </w:pPr>
            <w:r>
              <w:rPr>
                <w:sz w:val="22"/>
                <w:szCs w:val="22"/>
              </w:rPr>
              <w:t>February 2021</w:t>
            </w:r>
          </w:p>
        </w:tc>
      </w:tr>
    </w:tbl>
    <w:p w:rsidR="002A193D" w:rsidRDefault="002A193D">
      <w:pPr>
        <w:ind w:left="-720"/>
        <w:rPr>
          <w:b/>
          <w:u w:val="single"/>
        </w:rPr>
      </w:pPr>
      <w:bookmarkStart w:id="1" w:name="_heading=h.gjdgxs" w:colFirst="0" w:colLast="0"/>
      <w:bookmarkEnd w:id="1"/>
    </w:p>
    <w:p w:rsidR="002A193D" w:rsidRDefault="002738D7">
      <w:pPr>
        <w:ind w:left="-540"/>
        <w:rPr>
          <w:sz w:val="22"/>
          <w:szCs w:val="22"/>
        </w:rPr>
      </w:pPr>
      <w:r>
        <w:rPr>
          <w:b/>
          <w:sz w:val="22"/>
          <w:szCs w:val="22"/>
          <w:u w:val="single"/>
        </w:rPr>
        <w:t>General Summary:</w:t>
      </w:r>
      <w:r>
        <w:rPr>
          <w:sz w:val="22"/>
          <w:szCs w:val="22"/>
        </w:rPr>
        <w:t xml:space="preserve"> The Head Start Site Coordinator will be responsible for leading the implementation of Early Head Start and Head Start (EHS/ HS) standards and practices in a full day, full year early childhood education center. The Site Coordinator will work closely with the interdisciplinary Head Start management team to help ensure full implementation of regulations, program policies, and quality early childhood education to enrolled children and their families. Responsible for supervision of Lead Teachers, ensuring positive family engagement in children’s center-based education, and spearheading the recruitment and hiring of teaching staff for the department’s 24 classrooms . </w:t>
      </w:r>
    </w:p>
    <w:p w:rsidR="002A193D" w:rsidRDefault="002A193D">
      <w:pPr>
        <w:ind w:left="-720"/>
        <w:rPr>
          <w:sz w:val="22"/>
          <w:szCs w:val="22"/>
        </w:rPr>
      </w:pPr>
    </w:p>
    <w:p w:rsidR="002A193D" w:rsidRDefault="002738D7">
      <w:pPr>
        <w:ind w:left="-540"/>
        <w:rPr>
          <w:b/>
          <w:sz w:val="22"/>
          <w:szCs w:val="22"/>
          <w:u w:val="single"/>
        </w:rPr>
      </w:pPr>
      <w:r>
        <w:rPr>
          <w:b/>
          <w:sz w:val="22"/>
          <w:szCs w:val="22"/>
          <w:u w:val="single"/>
        </w:rPr>
        <w:t>Essential Job Functions:</w:t>
      </w:r>
    </w:p>
    <w:p w:rsidR="002A193D" w:rsidRDefault="002A193D">
      <w:pPr>
        <w:rPr>
          <w:sz w:val="22"/>
          <w:szCs w:val="22"/>
        </w:rPr>
      </w:pPr>
    </w:p>
    <w:tbl>
      <w:tblPr>
        <w:tblStyle w:val="a0"/>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3"/>
        <w:gridCol w:w="837"/>
      </w:tblGrid>
      <w:tr w:rsidR="002A193D">
        <w:trPr>
          <w:trHeight w:val="70"/>
          <w:jc w:val="center"/>
        </w:trPr>
        <w:tc>
          <w:tcPr>
            <w:tcW w:w="8973" w:type="dxa"/>
          </w:tcPr>
          <w:p w:rsidR="002A193D" w:rsidRDefault="002738D7">
            <w:pPr>
              <w:spacing w:before="60" w:after="20"/>
              <w:rPr>
                <w:b/>
                <w:sz w:val="22"/>
                <w:szCs w:val="22"/>
                <w:u w:val="single"/>
              </w:rPr>
            </w:pPr>
            <w:r>
              <w:rPr>
                <w:b/>
                <w:sz w:val="22"/>
                <w:szCs w:val="22"/>
                <w:u w:val="single"/>
              </w:rPr>
              <w:t xml:space="preserve">Leadership </w:t>
            </w:r>
          </w:p>
          <w:p w:rsidR="002A193D" w:rsidRDefault="002738D7">
            <w:pPr>
              <w:numPr>
                <w:ilvl w:val="0"/>
                <w:numId w:val="1"/>
              </w:numPr>
              <w:rPr>
                <w:sz w:val="22"/>
                <w:szCs w:val="22"/>
              </w:rPr>
            </w:pPr>
            <w:r>
              <w:rPr>
                <w:sz w:val="22"/>
                <w:szCs w:val="22"/>
              </w:rPr>
              <w:t>Ensure the provision of effective services to enrolled children, birth to 5 years of age, and their families in accordance with Head Start Performance Standards, Nebraska DHHS Child Care Licensing Regulations, and Child and Adult Food Care Program Regulations.</w:t>
            </w:r>
          </w:p>
          <w:p w:rsidR="002A193D" w:rsidRDefault="002738D7">
            <w:pPr>
              <w:numPr>
                <w:ilvl w:val="0"/>
                <w:numId w:val="1"/>
              </w:numPr>
              <w:rPr>
                <w:sz w:val="22"/>
                <w:szCs w:val="22"/>
              </w:rPr>
            </w:pPr>
            <w:r>
              <w:rPr>
                <w:sz w:val="22"/>
                <w:szCs w:val="22"/>
              </w:rPr>
              <w:t>Oversee compliant and high quality daily operations at assigned center.</w:t>
            </w:r>
          </w:p>
          <w:p w:rsidR="002A193D" w:rsidRDefault="002738D7">
            <w:pPr>
              <w:numPr>
                <w:ilvl w:val="0"/>
                <w:numId w:val="1"/>
              </w:numPr>
              <w:rPr>
                <w:sz w:val="22"/>
                <w:szCs w:val="22"/>
              </w:rPr>
            </w:pPr>
            <w:r>
              <w:rPr>
                <w:sz w:val="22"/>
                <w:szCs w:val="22"/>
              </w:rPr>
              <w:t>Ensure prevention and mitigation of risk to compliance and agency related to operations at designated site.</w:t>
            </w:r>
          </w:p>
          <w:p w:rsidR="002A193D" w:rsidRDefault="002738D7">
            <w:pPr>
              <w:numPr>
                <w:ilvl w:val="0"/>
                <w:numId w:val="1"/>
              </w:numPr>
              <w:rPr>
                <w:sz w:val="22"/>
                <w:szCs w:val="22"/>
              </w:rPr>
            </w:pPr>
            <w:r>
              <w:rPr>
                <w:sz w:val="22"/>
                <w:szCs w:val="22"/>
              </w:rPr>
              <w:t>Collaborate with fellow Site Coordinator and Early Head Start and Head Start Management Team to provid</w:t>
            </w:r>
            <w:r w:rsidR="00D735B5">
              <w:rPr>
                <w:sz w:val="22"/>
                <w:szCs w:val="22"/>
              </w:rPr>
              <w:t xml:space="preserve">e consistent leadership across </w:t>
            </w:r>
            <w:r>
              <w:rPr>
                <w:sz w:val="22"/>
                <w:szCs w:val="22"/>
              </w:rPr>
              <w:t>Head Start Centers.</w:t>
            </w:r>
          </w:p>
          <w:p w:rsidR="002A193D" w:rsidRDefault="002738D7">
            <w:pPr>
              <w:numPr>
                <w:ilvl w:val="0"/>
                <w:numId w:val="1"/>
              </w:numPr>
              <w:rPr>
                <w:sz w:val="22"/>
                <w:szCs w:val="22"/>
              </w:rPr>
            </w:pPr>
            <w:r>
              <w:rPr>
                <w:sz w:val="22"/>
                <w:szCs w:val="22"/>
              </w:rPr>
              <w:t>Promote engagement with children and their families as a genuine partner in each child’s development.</w:t>
            </w:r>
          </w:p>
          <w:p w:rsidR="002A193D" w:rsidRDefault="002738D7">
            <w:pPr>
              <w:numPr>
                <w:ilvl w:val="0"/>
                <w:numId w:val="1"/>
              </w:numPr>
              <w:rPr>
                <w:sz w:val="22"/>
                <w:szCs w:val="22"/>
              </w:rPr>
            </w:pPr>
            <w:r>
              <w:rPr>
                <w:color w:val="000000"/>
                <w:sz w:val="22"/>
                <w:szCs w:val="22"/>
              </w:rPr>
              <w:t>Serve as a member of the Community Action Early Head Start and Head Start management team, participating as needed in components of the program’s annual activities cycle.</w:t>
            </w:r>
          </w:p>
          <w:p w:rsidR="002A193D" w:rsidRDefault="002738D7">
            <w:pPr>
              <w:numPr>
                <w:ilvl w:val="0"/>
                <w:numId w:val="1"/>
              </w:numPr>
              <w:rPr>
                <w:sz w:val="22"/>
                <w:szCs w:val="22"/>
              </w:rPr>
            </w:pPr>
            <w:r>
              <w:rPr>
                <w:sz w:val="22"/>
                <w:szCs w:val="22"/>
              </w:rPr>
              <w:lastRenderedPageBreak/>
              <w:t>In partnership with Head Start management team, facilitate orientation and ongoing professional development for classroom staff related to EHS/HS and licensing regulations and best practices in early childhood education.</w:t>
            </w:r>
          </w:p>
          <w:p w:rsidR="002A193D" w:rsidRDefault="002738D7">
            <w:pPr>
              <w:numPr>
                <w:ilvl w:val="0"/>
                <w:numId w:val="1"/>
              </w:numPr>
              <w:rPr>
                <w:sz w:val="22"/>
                <w:szCs w:val="22"/>
              </w:rPr>
            </w:pPr>
            <w:r>
              <w:rPr>
                <w:sz w:val="22"/>
                <w:szCs w:val="22"/>
              </w:rPr>
              <w:t>Ensure compliant Child and Adult Care Food Program implementation and record-keeping. As assigned, complete required CACFP monitoring and claim submission.</w:t>
            </w:r>
          </w:p>
          <w:p w:rsidR="002A193D" w:rsidRDefault="002738D7">
            <w:pPr>
              <w:numPr>
                <w:ilvl w:val="0"/>
                <w:numId w:val="1"/>
              </w:numPr>
              <w:rPr>
                <w:sz w:val="22"/>
                <w:szCs w:val="22"/>
              </w:rPr>
            </w:pPr>
            <w:r>
              <w:rPr>
                <w:sz w:val="22"/>
                <w:szCs w:val="22"/>
              </w:rPr>
              <w:t>Provide support to ensure compliance with Eligibility Recruitment Selection Enrollment Attendance (ERSEA) regulations and approved practices.</w:t>
            </w:r>
          </w:p>
          <w:p w:rsidR="002A193D" w:rsidRDefault="002738D7">
            <w:pPr>
              <w:numPr>
                <w:ilvl w:val="0"/>
                <w:numId w:val="1"/>
              </w:numPr>
              <w:rPr>
                <w:sz w:val="22"/>
                <w:szCs w:val="22"/>
              </w:rPr>
            </w:pPr>
            <w:r>
              <w:rPr>
                <w:sz w:val="22"/>
                <w:szCs w:val="22"/>
              </w:rPr>
              <w:t>Assist with the development of the professional development calendar and training content.</w:t>
            </w:r>
          </w:p>
          <w:p w:rsidR="002A193D" w:rsidRDefault="002738D7">
            <w:pPr>
              <w:numPr>
                <w:ilvl w:val="0"/>
                <w:numId w:val="1"/>
              </w:numPr>
              <w:rPr>
                <w:sz w:val="22"/>
                <w:szCs w:val="22"/>
              </w:rPr>
            </w:pPr>
            <w:r>
              <w:rPr>
                <w:sz w:val="22"/>
                <w:szCs w:val="22"/>
              </w:rPr>
              <w:t>Guide staff in following up on and reaching individual professional development goals.</w:t>
            </w:r>
          </w:p>
          <w:p w:rsidR="002A193D" w:rsidRDefault="002738D7">
            <w:pPr>
              <w:numPr>
                <w:ilvl w:val="0"/>
                <w:numId w:val="1"/>
              </w:numPr>
              <w:rPr>
                <w:sz w:val="22"/>
                <w:szCs w:val="22"/>
              </w:rPr>
            </w:pPr>
            <w:r>
              <w:rPr>
                <w:sz w:val="22"/>
                <w:szCs w:val="22"/>
              </w:rPr>
              <w:t>In collaboration with Early Head Start and Head Start management team, promote center continuous quality improvement.</w:t>
            </w:r>
          </w:p>
          <w:p w:rsidR="002A193D" w:rsidRDefault="002738D7">
            <w:pPr>
              <w:numPr>
                <w:ilvl w:val="0"/>
                <w:numId w:val="1"/>
              </w:numPr>
              <w:rPr>
                <w:sz w:val="22"/>
                <w:szCs w:val="22"/>
              </w:rPr>
            </w:pPr>
            <w:r>
              <w:rPr>
                <w:sz w:val="22"/>
                <w:szCs w:val="22"/>
              </w:rPr>
              <w:t>Serve as department point-person on recruitment and hiring of teaching staff by prescreening candidates, conducting interviews, and overseeing progress towards filling vacancies.</w:t>
            </w:r>
          </w:p>
          <w:p w:rsidR="002A193D" w:rsidRDefault="002738D7">
            <w:pPr>
              <w:numPr>
                <w:ilvl w:val="0"/>
                <w:numId w:val="1"/>
              </w:numPr>
              <w:rPr>
                <w:sz w:val="22"/>
                <w:szCs w:val="22"/>
              </w:rPr>
            </w:pPr>
            <w:r>
              <w:rPr>
                <w:sz w:val="22"/>
                <w:szCs w:val="22"/>
              </w:rPr>
              <w:t>Draft and disseminate family communications on a regular basis, at least monthly</w:t>
            </w:r>
          </w:p>
          <w:p w:rsidR="002A193D" w:rsidRDefault="002738D7">
            <w:pPr>
              <w:numPr>
                <w:ilvl w:val="0"/>
                <w:numId w:val="1"/>
              </w:numPr>
              <w:rPr>
                <w:sz w:val="22"/>
                <w:szCs w:val="22"/>
              </w:rPr>
            </w:pPr>
            <w:r>
              <w:rPr>
                <w:sz w:val="22"/>
                <w:szCs w:val="22"/>
              </w:rPr>
              <w:t>Draft and disseminate ongoing communications to center staff on a regular basis, at least monthly</w:t>
            </w:r>
          </w:p>
          <w:p w:rsidR="002A193D" w:rsidRDefault="002A193D">
            <w:pPr>
              <w:ind w:left="720"/>
              <w:rPr>
                <w:sz w:val="22"/>
                <w:szCs w:val="22"/>
              </w:rPr>
            </w:pPr>
          </w:p>
        </w:tc>
        <w:tc>
          <w:tcPr>
            <w:tcW w:w="837" w:type="dxa"/>
          </w:tcPr>
          <w:p w:rsidR="002A193D" w:rsidRDefault="002738D7">
            <w:pPr>
              <w:spacing w:before="60" w:after="120"/>
              <w:jc w:val="center"/>
              <w:rPr>
                <w:sz w:val="22"/>
                <w:szCs w:val="22"/>
              </w:rPr>
            </w:pPr>
            <w:r>
              <w:rPr>
                <w:sz w:val="22"/>
                <w:szCs w:val="22"/>
              </w:rPr>
              <w:lastRenderedPageBreak/>
              <w:t>35%</w:t>
            </w: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jc w:val="center"/>
              <w:rPr>
                <w:sz w:val="22"/>
                <w:szCs w:val="22"/>
              </w:rPr>
            </w:pPr>
          </w:p>
          <w:p w:rsidR="002A193D" w:rsidRDefault="002A193D">
            <w:pPr>
              <w:spacing w:before="120" w:after="120"/>
              <w:rPr>
                <w:sz w:val="22"/>
                <w:szCs w:val="22"/>
              </w:rPr>
            </w:pPr>
          </w:p>
        </w:tc>
      </w:tr>
      <w:tr w:rsidR="002A193D">
        <w:trPr>
          <w:trHeight w:val="70"/>
          <w:jc w:val="center"/>
        </w:trPr>
        <w:tc>
          <w:tcPr>
            <w:tcW w:w="8973" w:type="dxa"/>
          </w:tcPr>
          <w:p w:rsidR="002A193D" w:rsidRDefault="002738D7">
            <w:pPr>
              <w:spacing w:before="60" w:after="20"/>
              <w:rPr>
                <w:b/>
                <w:sz w:val="22"/>
                <w:szCs w:val="22"/>
                <w:u w:val="single"/>
              </w:rPr>
            </w:pPr>
            <w:r>
              <w:rPr>
                <w:b/>
                <w:sz w:val="22"/>
                <w:szCs w:val="22"/>
                <w:u w:val="single"/>
              </w:rPr>
              <w:lastRenderedPageBreak/>
              <w:t>Implementation</w:t>
            </w:r>
          </w:p>
          <w:p w:rsidR="002A193D" w:rsidRDefault="002738D7">
            <w:pPr>
              <w:numPr>
                <w:ilvl w:val="0"/>
                <w:numId w:val="1"/>
              </w:numPr>
              <w:rPr>
                <w:sz w:val="22"/>
                <w:szCs w:val="22"/>
              </w:rPr>
            </w:pPr>
            <w:r>
              <w:rPr>
                <w:sz w:val="22"/>
                <w:szCs w:val="22"/>
              </w:rPr>
              <w:t>Maintain current understanding of all applicable regulations and guidelines, including but not limited to Head Start Performance Standards, DHHS Child Care Licensing Regulations, and Child and Adult Food Care Program Regulations</w:t>
            </w:r>
          </w:p>
          <w:p w:rsidR="002A193D" w:rsidRDefault="002738D7">
            <w:pPr>
              <w:numPr>
                <w:ilvl w:val="0"/>
                <w:numId w:val="1"/>
              </w:numPr>
              <w:rPr>
                <w:sz w:val="22"/>
                <w:szCs w:val="22"/>
              </w:rPr>
            </w:pPr>
            <w:r>
              <w:rPr>
                <w:sz w:val="22"/>
                <w:szCs w:val="22"/>
              </w:rPr>
              <w:t xml:space="preserve">Collaborate with the Early Head Start and Head Start management to ensure consistent implementation of policies and procedures throughout all classrooms, and to proactively address concerns in order to prevent any area of non-compliance. </w:t>
            </w:r>
          </w:p>
          <w:p w:rsidR="002A193D" w:rsidRDefault="002738D7">
            <w:pPr>
              <w:numPr>
                <w:ilvl w:val="0"/>
                <w:numId w:val="1"/>
              </w:numPr>
              <w:rPr>
                <w:sz w:val="22"/>
                <w:szCs w:val="22"/>
              </w:rPr>
            </w:pPr>
            <w:r>
              <w:rPr>
                <w:sz w:val="22"/>
                <w:szCs w:val="22"/>
              </w:rPr>
              <w:t xml:space="preserve">Complete assigned ongoing monitoring activities. Per program policies, report all results of ongoing observations and monitoring in a timely manner. Advise on necessary improvements. </w:t>
            </w:r>
          </w:p>
          <w:p w:rsidR="002A193D" w:rsidRDefault="002738D7">
            <w:pPr>
              <w:numPr>
                <w:ilvl w:val="0"/>
                <w:numId w:val="1"/>
              </w:numPr>
              <w:rPr>
                <w:sz w:val="22"/>
                <w:szCs w:val="22"/>
              </w:rPr>
            </w:pPr>
            <w:r>
              <w:rPr>
                <w:sz w:val="22"/>
                <w:szCs w:val="22"/>
              </w:rPr>
              <w:t>Provide daily oversight and guidance related to Nebraska DHHS childcare licensing and Child and Adult Care Food Program regulations. Address needed improvements as necessary.</w:t>
            </w:r>
          </w:p>
          <w:p w:rsidR="002A193D" w:rsidRDefault="002738D7">
            <w:pPr>
              <w:numPr>
                <w:ilvl w:val="0"/>
                <w:numId w:val="1"/>
              </w:numPr>
              <w:rPr>
                <w:sz w:val="22"/>
                <w:szCs w:val="22"/>
              </w:rPr>
            </w:pPr>
            <w:r>
              <w:rPr>
                <w:sz w:val="22"/>
                <w:szCs w:val="22"/>
              </w:rPr>
              <w:t>Ensure staff records are maintained in compliance with DHHS childcare licensing regulations.</w:t>
            </w:r>
          </w:p>
          <w:p w:rsidR="002A193D" w:rsidRDefault="002A193D">
            <w:pPr>
              <w:ind w:left="360"/>
              <w:rPr>
                <w:b/>
                <w:sz w:val="22"/>
                <w:szCs w:val="22"/>
                <w:u w:val="single"/>
              </w:rPr>
            </w:pPr>
          </w:p>
        </w:tc>
        <w:tc>
          <w:tcPr>
            <w:tcW w:w="837" w:type="dxa"/>
          </w:tcPr>
          <w:p w:rsidR="002A193D" w:rsidRDefault="002738D7">
            <w:pPr>
              <w:spacing w:before="60" w:after="120"/>
              <w:jc w:val="center"/>
              <w:rPr>
                <w:sz w:val="22"/>
                <w:szCs w:val="22"/>
              </w:rPr>
            </w:pPr>
            <w:r>
              <w:rPr>
                <w:sz w:val="22"/>
                <w:szCs w:val="22"/>
              </w:rPr>
              <w:t>40%</w:t>
            </w:r>
          </w:p>
        </w:tc>
      </w:tr>
      <w:tr w:rsidR="002A193D">
        <w:trPr>
          <w:trHeight w:val="70"/>
          <w:jc w:val="center"/>
        </w:trPr>
        <w:tc>
          <w:tcPr>
            <w:tcW w:w="8973" w:type="dxa"/>
          </w:tcPr>
          <w:p w:rsidR="002A193D" w:rsidRDefault="002738D7">
            <w:pPr>
              <w:pBdr>
                <w:top w:val="nil"/>
                <w:left w:val="nil"/>
                <w:bottom w:val="nil"/>
                <w:right w:val="nil"/>
                <w:between w:val="nil"/>
              </w:pBdr>
              <w:spacing w:before="60" w:after="20"/>
              <w:rPr>
                <w:b/>
                <w:color w:val="000000"/>
                <w:sz w:val="22"/>
                <w:szCs w:val="22"/>
                <w:u w:val="single"/>
              </w:rPr>
            </w:pPr>
            <w:r>
              <w:rPr>
                <w:b/>
                <w:color w:val="000000"/>
                <w:sz w:val="22"/>
                <w:szCs w:val="22"/>
                <w:u w:val="single"/>
              </w:rPr>
              <w:t xml:space="preserve">Supervision  </w:t>
            </w:r>
          </w:p>
          <w:p w:rsidR="002A193D" w:rsidRDefault="002738D7">
            <w:pPr>
              <w:numPr>
                <w:ilvl w:val="0"/>
                <w:numId w:val="2"/>
              </w:numPr>
              <w:pBdr>
                <w:top w:val="nil"/>
                <w:left w:val="nil"/>
                <w:bottom w:val="nil"/>
                <w:right w:val="nil"/>
                <w:between w:val="nil"/>
              </w:pBdr>
              <w:tabs>
                <w:tab w:val="center" w:pos="4320"/>
                <w:tab w:val="right" w:pos="8640"/>
              </w:tabs>
              <w:rPr>
                <w:color w:val="000000"/>
                <w:sz w:val="22"/>
                <w:szCs w:val="22"/>
              </w:rPr>
            </w:pPr>
            <w:r>
              <w:rPr>
                <w:color w:val="000000"/>
                <w:sz w:val="22"/>
                <w:szCs w:val="22"/>
              </w:rPr>
              <w:t>Supervise Lead Teachers at designated site and Food Service Assistant, if designated.</w:t>
            </w:r>
          </w:p>
          <w:p w:rsidR="002A193D" w:rsidRDefault="002738D7">
            <w:pPr>
              <w:numPr>
                <w:ilvl w:val="0"/>
                <w:numId w:val="2"/>
              </w:num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Provide daily functional supervision of food service staff daily at designated site, as needed. </w:t>
            </w:r>
          </w:p>
          <w:p w:rsidR="002A193D" w:rsidRDefault="002738D7">
            <w:pPr>
              <w:numPr>
                <w:ilvl w:val="0"/>
                <w:numId w:val="2"/>
              </w:numPr>
              <w:pBdr>
                <w:top w:val="nil"/>
                <w:left w:val="nil"/>
                <w:bottom w:val="nil"/>
                <w:right w:val="nil"/>
                <w:between w:val="nil"/>
              </w:pBdr>
              <w:tabs>
                <w:tab w:val="center" w:pos="4320"/>
                <w:tab w:val="right" w:pos="8640"/>
              </w:tabs>
              <w:rPr>
                <w:color w:val="000000"/>
                <w:sz w:val="22"/>
                <w:szCs w:val="22"/>
              </w:rPr>
            </w:pPr>
            <w:r>
              <w:rPr>
                <w:color w:val="000000"/>
                <w:sz w:val="22"/>
                <w:szCs w:val="22"/>
              </w:rPr>
              <w:t>Oversee staff performance of all classroom staff at designated site. Provide guidance to Lead Teachers in their supervision of Associate Teachers and Teacher Aides.</w:t>
            </w:r>
          </w:p>
          <w:p w:rsidR="002A193D" w:rsidRDefault="002738D7">
            <w:pPr>
              <w:numPr>
                <w:ilvl w:val="0"/>
                <w:numId w:val="2"/>
              </w:numPr>
              <w:pBdr>
                <w:top w:val="nil"/>
                <w:left w:val="nil"/>
                <w:bottom w:val="nil"/>
                <w:right w:val="nil"/>
                <w:between w:val="nil"/>
              </w:pBdr>
              <w:tabs>
                <w:tab w:val="center" w:pos="4320"/>
                <w:tab w:val="right" w:pos="8640"/>
              </w:tabs>
              <w:rPr>
                <w:color w:val="000000"/>
                <w:sz w:val="22"/>
                <w:szCs w:val="22"/>
              </w:rPr>
            </w:pPr>
            <w:r>
              <w:rPr>
                <w:color w:val="000000"/>
                <w:sz w:val="22"/>
                <w:szCs w:val="22"/>
              </w:rPr>
              <w:t>Oversee hiring and placement of all classroom staff at designated site.</w:t>
            </w:r>
          </w:p>
          <w:p w:rsidR="002A193D" w:rsidRDefault="002738D7">
            <w:pPr>
              <w:numPr>
                <w:ilvl w:val="0"/>
                <w:numId w:val="2"/>
              </w:num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Supervisory responsibilities include: Hiring/terminating; training; ensuring divisional personnel have clear goals and objectives and promote their professional development; meeting </w:t>
            </w:r>
            <w:r w:rsidR="00D735B5">
              <w:rPr>
                <w:color w:val="000000"/>
                <w:sz w:val="22"/>
                <w:szCs w:val="22"/>
              </w:rPr>
              <w:t xml:space="preserve">with direct reports regularly; </w:t>
            </w:r>
            <w:r>
              <w:rPr>
                <w:color w:val="000000"/>
                <w:sz w:val="22"/>
                <w:szCs w:val="22"/>
              </w:rPr>
              <w:t>assigning/checking work; planning, monitoring and appraising job results and conducting performance reviews; approving timesheets, scheduling staff; and taking corrective action.</w:t>
            </w:r>
          </w:p>
          <w:p w:rsidR="002A193D" w:rsidRDefault="002738D7">
            <w:pPr>
              <w:numPr>
                <w:ilvl w:val="0"/>
                <w:numId w:val="3"/>
              </w:numPr>
              <w:pBdr>
                <w:top w:val="nil"/>
                <w:left w:val="nil"/>
                <w:bottom w:val="nil"/>
                <w:right w:val="nil"/>
                <w:between w:val="nil"/>
              </w:pBdr>
              <w:rPr>
                <w:b/>
                <w:color w:val="000000"/>
                <w:sz w:val="22"/>
                <w:szCs w:val="22"/>
                <w:u w:val="single"/>
              </w:rPr>
            </w:pPr>
            <w:r>
              <w:rPr>
                <w:color w:val="000000"/>
                <w:sz w:val="22"/>
                <w:szCs w:val="22"/>
              </w:rPr>
              <w:t xml:space="preserve">Assist with the development of responsibilities for volunteers and interns supporting early childhood education services </w:t>
            </w:r>
          </w:p>
          <w:p w:rsidR="002A193D" w:rsidRDefault="002738D7">
            <w:pPr>
              <w:numPr>
                <w:ilvl w:val="0"/>
                <w:numId w:val="3"/>
              </w:numPr>
              <w:pBdr>
                <w:top w:val="nil"/>
                <w:left w:val="nil"/>
                <w:bottom w:val="nil"/>
                <w:right w:val="nil"/>
                <w:between w:val="nil"/>
              </w:pBdr>
              <w:rPr>
                <w:b/>
                <w:color w:val="000000"/>
                <w:sz w:val="22"/>
                <w:szCs w:val="22"/>
                <w:u w:val="single"/>
              </w:rPr>
            </w:pPr>
            <w:r>
              <w:rPr>
                <w:color w:val="000000"/>
                <w:sz w:val="22"/>
                <w:szCs w:val="22"/>
              </w:rPr>
              <w:t>Provide feedback as needed to supervisors during the evaluation of classroom and home visitor staff performance in categories related to program education services.</w:t>
            </w:r>
          </w:p>
          <w:p w:rsidR="002A193D" w:rsidRDefault="002A193D">
            <w:pPr>
              <w:spacing w:before="60"/>
              <w:ind w:left="1080"/>
              <w:rPr>
                <w:b/>
                <w:sz w:val="22"/>
                <w:szCs w:val="22"/>
                <w:u w:val="single"/>
              </w:rPr>
            </w:pPr>
          </w:p>
        </w:tc>
        <w:tc>
          <w:tcPr>
            <w:tcW w:w="837" w:type="dxa"/>
          </w:tcPr>
          <w:p w:rsidR="002A193D" w:rsidRDefault="002738D7">
            <w:pPr>
              <w:spacing w:before="60" w:after="120"/>
              <w:jc w:val="center"/>
              <w:rPr>
                <w:sz w:val="22"/>
                <w:szCs w:val="22"/>
              </w:rPr>
            </w:pPr>
            <w:r>
              <w:rPr>
                <w:sz w:val="22"/>
                <w:szCs w:val="22"/>
              </w:rPr>
              <w:t>20%</w:t>
            </w:r>
          </w:p>
        </w:tc>
      </w:tr>
      <w:tr w:rsidR="002A193D">
        <w:trPr>
          <w:trHeight w:val="70"/>
          <w:jc w:val="center"/>
        </w:trPr>
        <w:tc>
          <w:tcPr>
            <w:tcW w:w="8973" w:type="dxa"/>
          </w:tcPr>
          <w:p w:rsidR="002A193D" w:rsidRDefault="002738D7">
            <w:pPr>
              <w:pBdr>
                <w:top w:val="nil"/>
                <w:left w:val="nil"/>
                <w:bottom w:val="nil"/>
                <w:right w:val="nil"/>
                <w:between w:val="nil"/>
              </w:pBdr>
              <w:spacing w:before="60" w:after="20"/>
              <w:rPr>
                <w:b/>
                <w:color w:val="000000"/>
                <w:sz w:val="22"/>
                <w:szCs w:val="22"/>
                <w:u w:val="single"/>
              </w:rPr>
            </w:pPr>
            <w:r>
              <w:rPr>
                <w:b/>
                <w:color w:val="000000"/>
                <w:sz w:val="22"/>
                <w:szCs w:val="22"/>
                <w:u w:val="single"/>
              </w:rPr>
              <w:lastRenderedPageBreak/>
              <w:t xml:space="preserve">Administration/General Management </w:t>
            </w:r>
          </w:p>
          <w:p w:rsidR="002A193D" w:rsidRDefault="002738D7">
            <w:pPr>
              <w:numPr>
                <w:ilvl w:val="0"/>
                <w:numId w:val="3"/>
              </w:numPr>
              <w:pBdr>
                <w:top w:val="nil"/>
                <w:left w:val="nil"/>
                <w:bottom w:val="nil"/>
                <w:right w:val="nil"/>
                <w:between w:val="nil"/>
              </w:pBdr>
              <w:rPr>
                <w:color w:val="000000"/>
                <w:sz w:val="22"/>
                <w:szCs w:val="22"/>
              </w:rPr>
            </w:pPr>
            <w:r>
              <w:rPr>
                <w:color w:val="000000"/>
                <w:sz w:val="22"/>
                <w:szCs w:val="22"/>
              </w:rPr>
              <w:t xml:space="preserve">Attend all required program, division, agency and community meetings, trainings, and seminars. </w:t>
            </w:r>
          </w:p>
          <w:p w:rsidR="002A193D" w:rsidRDefault="002738D7">
            <w:pPr>
              <w:numPr>
                <w:ilvl w:val="0"/>
                <w:numId w:val="3"/>
              </w:numPr>
              <w:pBdr>
                <w:top w:val="nil"/>
                <w:left w:val="nil"/>
                <w:bottom w:val="nil"/>
                <w:right w:val="nil"/>
                <w:between w:val="nil"/>
              </w:pBdr>
              <w:rPr>
                <w:color w:val="000000"/>
                <w:sz w:val="22"/>
                <w:szCs w:val="22"/>
              </w:rPr>
            </w:pPr>
            <w:r>
              <w:rPr>
                <w:color w:val="000000"/>
                <w:sz w:val="22"/>
                <w:szCs w:val="22"/>
              </w:rPr>
              <w:t>Serve on the Early Head Start and Head Start management team.</w:t>
            </w:r>
          </w:p>
          <w:p w:rsidR="002A193D" w:rsidRDefault="002738D7">
            <w:pPr>
              <w:numPr>
                <w:ilvl w:val="0"/>
                <w:numId w:val="3"/>
              </w:numPr>
              <w:pBdr>
                <w:top w:val="nil"/>
                <w:left w:val="nil"/>
                <w:bottom w:val="nil"/>
                <w:right w:val="nil"/>
                <w:between w:val="nil"/>
              </w:pBdr>
              <w:rPr>
                <w:color w:val="000000"/>
                <w:sz w:val="22"/>
                <w:szCs w:val="22"/>
              </w:rPr>
            </w:pPr>
            <w:r>
              <w:rPr>
                <w:color w:val="000000"/>
                <w:sz w:val="22"/>
                <w:szCs w:val="22"/>
              </w:rPr>
              <w:t>Work collaboratively with fellow staff to advance the mission of Community Action.</w:t>
            </w:r>
          </w:p>
          <w:p w:rsidR="002A193D" w:rsidRDefault="002738D7">
            <w:pPr>
              <w:numPr>
                <w:ilvl w:val="0"/>
                <w:numId w:val="3"/>
              </w:numPr>
              <w:pBdr>
                <w:top w:val="nil"/>
                <w:left w:val="nil"/>
                <w:bottom w:val="nil"/>
                <w:right w:val="nil"/>
                <w:between w:val="nil"/>
              </w:pBdr>
              <w:spacing w:before="60" w:after="20"/>
              <w:rPr>
                <w:color w:val="000000"/>
                <w:sz w:val="22"/>
                <w:szCs w:val="22"/>
              </w:rPr>
            </w:pPr>
            <w:r>
              <w:rPr>
                <w:color w:val="000000"/>
                <w:sz w:val="22"/>
                <w:szCs w:val="22"/>
              </w:rPr>
              <w:t>Maintain professional and technical knowledge by attending educational workshops, furthering job-related post-secondary education, and/or reviewing professional publications.</w:t>
            </w:r>
          </w:p>
          <w:p w:rsidR="002A193D" w:rsidRDefault="002738D7">
            <w:pPr>
              <w:numPr>
                <w:ilvl w:val="0"/>
                <w:numId w:val="3"/>
              </w:numPr>
              <w:pBdr>
                <w:top w:val="nil"/>
                <w:left w:val="nil"/>
                <w:bottom w:val="nil"/>
                <w:right w:val="nil"/>
                <w:between w:val="nil"/>
              </w:pBdr>
              <w:rPr>
                <w:color w:val="000000"/>
                <w:sz w:val="22"/>
                <w:szCs w:val="22"/>
              </w:rPr>
            </w:pPr>
            <w:r>
              <w:rPr>
                <w:color w:val="000000"/>
                <w:sz w:val="22"/>
                <w:szCs w:val="22"/>
              </w:rPr>
              <w:t>Keep all pertinent records and documentation confidential and in a secure location.</w:t>
            </w:r>
          </w:p>
          <w:p w:rsidR="002A193D" w:rsidRDefault="002738D7">
            <w:pPr>
              <w:numPr>
                <w:ilvl w:val="0"/>
                <w:numId w:val="3"/>
              </w:numPr>
              <w:pBdr>
                <w:top w:val="nil"/>
                <w:left w:val="nil"/>
                <w:bottom w:val="nil"/>
                <w:right w:val="nil"/>
                <w:between w:val="nil"/>
              </w:pBdr>
              <w:rPr>
                <w:color w:val="000000"/>
                <w:sz w:val="22"/>
                <w:szCs w:val="22"/>
              </w:rPr>
            </w:pPr>
            <w:r>
              <w:rPr>
                <w:color w:val="000000"/>
                <w:sz w:val="22"/>
                <w:szCs w:val="22"/>
              </w:rPr>
              <w:t xml:space="preserve">Assist with opening/closing duties.  </w:t>
            </w:r>
          </w:p>
        </w:tc>
        <w:tc>
          <w:tcPr>
            <w:tcW w:w="837" w:type="dxa"/>
          </w:tcPr>
          <w:p w:rsidR="002A193D" w:rsidRDefault="002738D7">
            <w:pPr>
              <w:spacing w:before="60" w:after="120"/>
              <w:jc w:val="center"/>
              <w:rPr>
                <w:sz w:val="22"/>
                <w:szCs w:val="22"/>
              </w:rPr>
            </w:pPr>
            <w:r>
              <w:rPr>
                <w:sz w:val="22"/>
                <w:szCs w:val="22"/>
              </w:rPr>
              <w:t>5%</w:t>
            </w:r>
          </w:p>
        </w:tc>
      </w:tr>
      <w:tr w:rsidR="002A193D">
        <w:trPr>
          <w:jc w:val="center"/>
        </w:trPr>
        <w:tc>
          <w:tcPr>
            <w:tcW w:w="8973" w:type="dxa"/>
          </w:tcPr>
          <w:p w:rsidR="002A193D" w:rsidRDefault="002738D7">
            <w:pPr>
              <w:pBdr>
                <w:top w:val="nil"/>
                <w:left w:val="nil"/>
                <w:bottom w:val="nil"/>
                <w:right w:val="nil"/>
                <w:between w:val="nil"/>
              </w:pBdr>
              <w:tabs>
                <w:tab w:val="center" w:pos="4320"/>
                <w:tab w:val="right" w:pos="8640"/>
              </w:tabs>
              <w:spacing w:before="120" w:after="120"/>
              <w:rPr>
                <w:b/>
                <w:color w:val="000000"/>
                <w:sz w:val="22"/>
                <w:szCs w:val="22"/>
              </w:rPr>
            </w:pPr>
            <w:r>
              <w:rPr>
                <w:b/>
                <w:color w:val="000000"/>
                <w:sz w:val="22"/>
                <w:szCs w:val="22"/>
                <w:u w:val="single"/>
              </w:rPr>
              <w:t>Performs other duties as assigned by management.</w:t>
            </w:r>
            <w:r>
              <w:rPr>
                <w:b/>
                <w:color w:val="000000"/>
                <w:sz w:val="22"/>
                <w:szCs w:val="22"/>
              </w:rPr>
              <w:t xml:space="preserve"> *</w:t>
            </w:r>
          </w:p>
        </w:tc>
        <w:tc>
          <w:tcPr>
            <w:tcW w:w="837" w:type="dxa"/>
          </w:tcPr>
          <w:p w:rsidR="002A193D" w:rsidRDefault="002A193D">
            <w:pPr>
              <w:spacing w:before="120" w:after="120"/>
              <w:jc w:val="center"/>
              <w:rPr>
                <w:sz w:val="22"/>
                <w:szCs w:val="22"/>
              </w:rPr>
            </w:pPr>
          </w:p>
        </w:tc>
      </w:tr>
    </w:tbl>
    <w:p w:rsidR="002A193D" w:rsidRDefault="002738D7">
      <w:pPr>
        <w:rPr>
          <w:sz w:val="22"/>
          <w:szCs w:val="22"/>
        </w:rPr>
      </w:pPr>
      <w:r>
        <w:rPr>
          <w:sz w:val="22"/>
          <w:szCs w:val="22"/>
        </w:rPr>
        <w:t>*These tasks do not meet the Americans with Disabilities Act definition of essential job functions and are usually less than 5% of time spent.  However, these tasks still constitute important performance aspects of the job.</w:t>
      </w:r>
    </w:p>
    <w:p w:rsidR="002A193D" w:rsidRDefault="002A193D">
      <w:pPr>
        <w:rPr>
          <w:b/>
          <w:sz w:val="22"/>
          <w:szCs w:val="22"/>
          <w:u w:val="single"/>
        </w:rPr>
      </w:pPr>
    </w:p>
    <w:p w:rsidR="002A193D" w:rsidRDefault="002738D7">
      <w:pPr>
        <w:ind w:left="-720"/>
        <w:rPr>
          <w:sz w:val="22"/>
          <w:szCs w:val="22"/>
        </w:rPr>
      </w:pPr>
      <w:r>
        <w:rPr>
          <w:b/>
          <w:sz w:val="22"/>
          <w:szCs w:val="22"/>
          <w:u w:val="single"/>
        </w:rPr>
        <w:t>Required Knowledge, Skills, and Abilities</w:t>
      </w:r>
      <w:r>
        <w:rPr>
          <w:sz w:val="22"/>
          <w:szCs w:val="22"/>
        </w:rPr>
        <w:t xml:space="preserve">:    </w:t>
      </w:r>
    </w:p>
    <w:p w:rsidR="002A193D" w:rsidRDefault="002A193D">
      <w:pPr>
        <w:ind w:left="-720"/>
        <w:rPr>
          <w:sz w:val="22"/>
          <w:szCs w:val="22"/>
        </w:rPr>
      </w:pPr>
    </w:p>
    <w:p w:rsidR="002A193D" w:rsidRDefault="002738D7">
      <w:pPr>
        <w:rPr>
          <w:b/>
          <w:i/>
          <w:sz w:val="22"/>
          <w:szCs w:val="22"/>
        </w:rPr>
      </w:pPr>
      <w:r>
        <w:rPr>
          <w:b/>
          <w:i/>
          <w:sz w:val="22"/>
          <w:szCs w:val="22"/>
        </w:rPr>
        <w:t xml:space="preserve">General </w:t>
      </w:r>
    </w:p>
    <w:p w:rsidR="002A193D" w:rsidRDefault="002738D7">
      <w:pPr>
        <w:numPr>
          <w:ilvl w:val="0"/>
          <w:numId w:val="6"/>
        </w:numPr>
        <w:rPr>
          <w:sz w:val="22"/>
          <w:szCs w:val="22"/>
        </w:rPr>
      </w:pPr>
      <w:r>
        <w:rPr>
          <w:sz w:val="22"/>
          <w:szCs w:val="22"/>
        </w:rPr>
        <w:t xml:space="preserve">Must support and demonstrate commitment to Community Action’s mission, vision, and values. </w:t>
      </w:r>
    </w:p>
    <w:p w:rsidR="002A193D" w:rsidRDefault="002738D7">
      <w:pPr>
        <w:numPr>
          <w:ilvl w:val="0"/>
          <w:numId w:val="6"/>
        </w:numPr>
        <w:rPr>
          <w:sz w:val="22"/>
          <w:szCs w:val="22"/>
        </w:rPr>
      </w:pPr>
      <w:r>
        <w:rPr>
          <w:sz w:val="22"/>
          <w:szCs w:val="22"/>
        </w:rPr>
        <w:t>Must be sensitive to the experiences, needs, and strengths of low-income and diverse populations, and individuals with disabilities.</w:t>
      </w:r>
    </w:p>
    <w:p w:rsidR="002A193D" w:rsidRDefault="002738D7">
      <w:pPr>
        <w:numPr>
          <w:ilvl w:val="0"/>
          <w:numId w:val="6"/>
        </w:numPr>
        <w:rPr>
          <w:sz w:val="22"/>
          <w:szCs w:val="22"/>
        </w:rPr>
      </w:pPr>
      <w:r>
        <w:rPr>
          <w:sz w:val="22"/>
          <w:szCs w:val="22"/>
        </w:rPr>
        <w:t xml:space="preserve">Must be a professional representative and advocate of our agency, staff, and clients.  </w:t>
      </w:r>
    </w:p>
    <w:p w:rsidR="002A193D" w:rsidRDefault="002738D7">
      <w:pPr>
        <w:numPr>
          <w:ilvl w:val="0"/>
          <w:numId w:val="6"/>
        </w:numPr>
        <w:rPr>
          <w:sz w:val="22"/>
          <w:szCs w:val="22"/>
        </w:rPr>
      </w:pPr>
      <w:r>
        <w:rPr>
          <w:sz w:val="22"/>
          <w:szCs w:val="22"/>
        </w:rPr>
        <w:t>Must be committed to achieving excellence in your position.</w:t>
      </w:r>
    </w:p>
    <w:p w:rsidR="002A193D" w:rsidRDefault="002A193D">
      <w:pPr>
        <w:rPr>
          <w:b/>
          <w:sz w:val="22"/>
          <w:szCs w:val="22"/>
          <w:u w:val="single"/>
        </w:rPr>
      </w:pPr>
    </w:p>
    <w:p w:rsidR="002A193D" w:rsidRDefault="002738D7">
      <w:pPr>
        <w:rPr>
          <w:b/>
          <w:i/>
          <w:sz w:val="22"/>
          <w:szCs w:val="22"/>
        </w:rPr>
      </w:pPr>
      <w:r>
        <w:rPr>
          <w:b/>
          <w:i/>
          <w:sz w:val="22"/>
          <w:szCs w:val="22"/>
        </w:rPr>
        <w:t>Position-Specific</w:t>
      </w:r>
    </w:p>
    <w:p w:rsidR="002A193D" w:rsidRDefault="002738D7">
      <w:pPr>
        <w:numPr>
          <w:ilvl w:val="0"/>
          <w:numId w:val="4"/>
        </w:numPr>
        <w:tabs>
          <w:tab w:val="left" w:pos="360"/>
        </w:tabs>
        <w:rPr>
          <w:sz w:val="22"/>
          <w:szCs w:val="22"/>
        </w:rPr>
      </w:pPr>
      <w:r>
        <w:rPr>
          <w:sz w:val="22"/>
          <w:szCs w:val="22"/>
        </w:rPr>
        <w:t xml:space="preserve">Must enter the position with broad knowledge of early childhood development theories and principles and early childhood education practices. </w:t>
      </w:r>
    </w:p>
    <w:p w:rsidR="002A193D" w:rsidRDefault="002738D7">
      <w:pPr>
        <w:numPr>
          <w:ilvl w:val="0"/>
          <w:numId w:val="4"/>
        </w:numPr>
        <w:tabs>
          <w:tab w:val="left" w:pos="360"/>
        </w:tabs>
        <w:rPr>
          <w:sz w:val="22"/>
          <w:szCs w:val="22"/>
        </w:rPr>
      </w:pPr>
      <w:r>
        <w:rPr>
          <w:sz w:val="22"/>
          <w:szCs w:val="22"/>
        </w:rPr>
        <w:t xml:space="preserve">Must be able to interpret and follow state and federal regulations relating to early childhood development and education. </w:t>
      </w:r>
    </w:p>
    <w:p w:rsidR="002A193D" w:rsidRDefault="002738D7">
      <w:pPr>
        <w:numPr>
          <w:ilvl w:val="0"/>
          <w:numId w:val="4"/>
        </w:numPr>
        <w:tabs>
          <w:tab w:val="left" w:pos="360"/>
        </w:tabs>
        <w:rPr>
          <w:sz w:val="22"/>
          <w:szCs w:val="22"/>
        </w:rPr>
      </w:pPr>
      <w:r>
        <w:rPr>
          <w:sz w:val="22"/>
          <w:szCs w:val="22"/>
        </w:rPr>
        <w:t xml:space="preserve">Must have strong team leadership skills and abilities. </w:t>
      </w:r>
    </w:p>
    <w:p w:rsidR="002A193D" w:rsidRDefault="002738D7">
      <w:pPr>
        <w:numPr>
          <w:ilvl w:val="0"/>
          <w:numId w:val="4"/>
        </w:numPr>
        <w:tabs>
          <w:tab w:val="left" w:pos="360"/>
        </w:tabs>
        <w:rPr>
          <w:sz w:val="22"/>
          <w:szCs w:val="22"/>
        </w:rPr>
      </w:pPr>
      <w:r>
        <w:rPr>
          <w:sz w:val="22"/>
          <w:szCs w:val="22"/>
        </w:rPr>
        <w:t xml:space="preserve">Must have knowledge and experience of working with children with verified disabilities and/or behavior concerns in the early childhood setting. </w:t>
      </w:r>
    </w:p>
    <w:p w:rsidR="002A193D" w:rsidRDefault="002738D7">
      <w:pPr>
        <w:numPr>
          <w:ilvl w:val="0"/>
          <w:numId w:val="4"/>
        </w:numPr>
        <w:tabs>
          <w:tab w:val="left" w:pos="360"/>
        </w:tabs>
        <w:rPr>
          <w:sz w:val="22"/>
          <w:szCs w:val="22"/>
        </w:rPr>
      </w:pPr>
      <w:r>
        <w:rPr>
          <w:sz w:val="22"/>
          <w:szCs w:val="22"/>
        </w:rPr>
        <w:t xml:space="preserve">Must have ability to coach staff on planning and implementing developmentally appropriate early childhood services that address the individual needs of all children. </w:t>
      </w:r>
    </w:p>
    <w:p w:rsidR="002A193D" w:rsidRDefault="002738D7">
      <w:pPr>
        <w:numPr>
          <w:ilvl w:val="0"/>
          <w:numId w:val="4"/>
        </w:numPr>
        <w:tabs>
          <w:tab w:val="left" w:pos="360"/>
        </w:tabs>
        <w:rPr>
          <w:sz w:val="22"/>
          <w:szCs w:val="22"/>
        </w:rPr>
      </w:pPr>
      <w:r>
        <w:rPr>
          <w:sz w:val="22"/>
          <w:szCs w:val="22"/>
        </w:rPr>
        <w:t xml:space="preserve">Must have excellent organizational and presentation skills. </w:t>
      </w:r>
    </w:p>
    <w:p w:rsidR="002A193D" w:rsidRDefault="002738D7">
      <w:pPr>
        <w:numPr>
          <w:ilvl w:val="0"/>
          <w:numId w:val="4"/>
        </w:numPr>
        <w:rPr>
          <w:sz w:val="22"/>
          <w:szCs w:val="22"/>
        </w:rPr>
      </w:pPr>
      <w:r>
        <w:rPr>
          <w:sz w:val="22"/>
          <w:szCs w:val="22"/>
        </w:rPr>
        <w:t xml:space="preserve">Must be able to type at minimum 40 WPM. </w:t>
      </w:r>
    </w:p>
    <w:p w:rsidR="002A193D" w:rsidRDefault="002738D7">
      <w:pPr>
        <w:numPr>
          <w:ilvl w:val="0"/>
          <w:numId w:val="4"/>
        </w:numPr>
        <w:tabs>
          <w:tab w:val="left" w:pos="360"/>
        </w:tabs>
        <w:rPr>
          <w:sz w:val="22"/>
          <w:szCs w:val="22"/>
        </w:rPr>
      </w:pPr>
      <w:r>
        <w:rPr>
          <w:sz w:val="22"/>
          <w:szCs w:val="22"/>
        </w:rPr>
        <w:t>Must be able to exchange accurate information via telephone, computer and in person for purposes of providing staff oversight and communicating with parents.</w:t>
      </w:r>
    </w:p>
    <w:p w:rsidR="002A193D" w:rsidRDefault="002738D7">
      <w:pPr>
        <w:numPr>
          <w:ilvl w:val="0"/>
          <w:numId w:val="4"/>
        </w:numPr>
        <w:rPr>
          <w:sz w:val="22"/>
          <w:szCs w:val="22"/>
        </w:rPr>
      </w:pPr>
      <w:r>
        <w:rPr>
          <w:sz w:val="22"/>
          <w:szCs w:val="22"/>
        </w:rPr>
        <w:t xml:space="preserve">Must enter position at Intermediate proficiency in Microsoft Office Word, Outlook, and Excel.  </w:t>
      </w:r>
    </w:p>
    <w:p w:rsidR="002A193D" w:rsidRDefault="002738D7">
      <w:pPr>
        <w:numPr>
          <w:ilvl w:val="0"/>
          <w:numId w:val="4"/>
        </w:numPr>
        <w:rPr>
          <w:sz w:val="22"/>
          <w:szCs w:val="22"/>
        </w:rPr>
      </w:pPr>
      <w:r>
        <w:rPr>
          <w:sz w:val="22"/>
          <w:szCs w:val="22"/>
        </w:rPr>
        <w:t>Must be able to read, write, and communicate English effectively.</w:t>
      </w:r>
    </w:p>
    <w:p w:rsidR="002A193D" w:rsidRDefault="002738D7">
      <w:pPr>
        <w:numPr>
          <w:ilvl w:val="0"/>
          <w:numId w:val="4"/>
        </w:numPr>
        <w:rPr>
          <w:sz w:val="22"/>
          <w:szCs w:val="22"/>
        </w:rPr>
      </w:pPr>
      <w:r>
        <w:rPr>
          <w:sz w:val="22"/>
          <w:szCs w:val="22"/>
        </w:rPr>
        <w:t xml:space="preserve">Must have the ability to navigate and maximize use of web-based databases used by the Early Head Start and Head Start program, Child Plus. </w:t>
      </w:r>
    </w:p>
    <w:p w:rsidR="002A193D" w:rsidRDefault="002738D7">
      <w:pPr>
        <w:numPr>
          <w:ilvl w:val="0"/>
          <w:numId w:val="4"/>
        </w:numPr>
        <w:rPr>
          <w:sz w:val="22"/>
          <w:szCs w:val="22"/>
        </w:rPr>
      </w:pPr>
      <w:r>
        <w:rPr>
          <w:sz w:val="22"/>
          <w:szCs w:val="22"/>
        </w:rPr>
        <w:t xml:space="preserve">Must be able work independently to achieve multiple set objectives concurrently and work effectively under pressure.  </w:t>
      </w:r>
    </w:p>
    <w:p w:rsidR="002A193D" w:rsidRDefault="002738D7">
      <w:pPr>
        <w:numPr>
          <w:ilvl w:val="0"/>
          <w:numId w:val="4"/>
        </w:numPr>
        <w:rPr>
          <w:sz w:val="22"/>
          <w:szCs w:val="22"/>
        </w:rPr>
      </w:pPr>
      <w:r>
        <w:rPr>
          <w:sz w:val="22"/>
          <w:szCs w:val="22"/>
        </w:rPr>
        <w:t>Must be able to develop and implement innovative solutions to service challenges.</w:t>
      </w:r>
    </w:p>
    <w:p w:rsidR="002A193D" w:rsidRDefault="002738D7">
      <w:pPr>
        <w:numPr>
          <w:ilvl w:val="0"/>
          <w:numId w:val="4"/>
        </w:numPr>
        <w:rPr>
          <w:sz w:val="22"/>
          <w:szCs w:val="22"/>
        </w:rPr>
      </w:pPr>
      <w:r>
        <w:rPr>
          <w:sz w:val="22"/>
          <w:szCs w:val="22"/>
        </w:rPr>
        <w:t xml:space="preserve">Must be able to work with families, children, and associates of diverse backgrounds individually and in groups. </w:t>
      </w:r>
    </w:p>
    <w:p w:rsidR="002A193D" w:rsidRDefault="002738D7">
      <w:pPr>
        <w:numPr>
          <w:ilvl w:val="0"/>
          <w:numId w:val="4"/>
        </w:numPr>
        <w:rPr>
          <w:sz w:val="22"/>
          <w:szCs w:val="22"/>
        </w:rPr>
      </w:pPr>
      <w:r>
        <w:rPr>
          <w:sz w:val="22"/>
          <w:szCs w:val="22"/>
        </w:rPr>
        <w:t xml:space="preserve">Must be able to work with peers and supervisors to promote excellent early childhood education practices, and to ensure consistency of education provision. </w:t>
      </w:r>
    </w:p>
    <w:p w:rsidR="002A193D" w:rsidRDefault="002738D7">
      <w:pPr>
        <w:numPr>
          <w:ilvl w:val="0"/>
          <w:numId w:val="4"/>
        </w:numPr>
        <w:rPr>
          <w:sz w:val="22"/>
          <w:szCs w:val="22"/>
        </w:rPr>
      </w:pPr>
      <w:r>
        <w:rPr>
          <w:sz w:val="22"/>
          <w:szCs w:val="22"/>
        </w:rPr>
        <w:lastRenderedPageBreak/>
        <w:t>Must be able to protect the confidentiality and validity of agency client data.</w:t>
      </w:r>
    </w:p>
    <w:p w:rsidR="002A193D" w:rsidRDefault="002738D7">
      <w:pPr>
        <w:numPr>
          <w:ilvl w:val="0"/>
          <w:numId w:val="4"/>
        </w:numPr>
        <w:rPr>
          <w:sz w:val="22"/>
          <w:szCs w:val="22"/>
        </w:rPr>
      </w:pPr>
      <w:r>
        <w:rPr>
          <w:sz w:val="22"/>
          <w:szCs w:val="22"/>
        </w:rPr>
        <w:t xml:space="preserve">Must be able to take initiative to continually improve service model. </w:t>
      </w:r>
    </w:p>
    <w:p w:rsidR="002A193D" w:rsidRDefault="002A193D">
      <w:pPr>
        <w:rPr>
          <w:b/>
          <w:sz w:val="22"/>
          <w:szCs w:val="22"/>
          <w:u w:val="single"/>
        </w:rPr>
      </w:pPr>
    </w:p>
    <w:p w:rsidR="002A193D" w:rsidRDefault="002738D7">
      <w:pPr>
        <w:ind w:left="-90"/>
        <w:rPr>
          <w:sz w:val="22"/>
          <w:szCs w:val="22"/>
        </w:rPr>
      </w:pPr>
      <w:r>
        <w:rPr>
          <w:b/>
          <w:sz w:val="22"/>
          <w:szCs w:val="22"/>
          <w:u w:val="single"/>
        </w:rPr>
        <w:t>Education and Experience:</w:t>
      </w:r>
      <w:r>
        <w:rPr>
          <w:sz w:val="22"/>
          <w:szCs w:val="22"/>
        </w:rPr>
        <w:t xml:space="preserve">      </w:t>
      </w:r>
    </w:p>
    <w:p w:rsidR="002A193D" w:rsidRDefault="002738D7">
      <w:pPr>
        <w:ind w:left="-90"/>
        <w:rPr>
          <w:sz w:val="22"/>
          <w:szCs w:val="22"/>
        </w:rPr>
      </w:pPr>
      <w:r>
        <w:rPr>
          <w:sz w:val="22"/>
          <w:szCs w:val="22"/>
        </w:rPr>
        <w:t>Minimum of</w:t>
      </w:r>
      <w:r>
        <w:rPr>
          <w:b/>
          <w:sz w:val="22"/>
          <w:szCs w:val="22"/>
        </w:rPr>
        <w:t xml:space="preserve"> </w:t>
      </w:r>
      <w:r>
        <w:rPr>
          <w:sz w:val="22"/>
          <w:szCs w:val="22"/>
        </w:rPr>
        <w:t>Associate’s degree in Early Childhood Education, Child, Youth, and Family Studies</w:t>
      </w:r>
    </w:p>
    <w:p w:rsidR="002A193D" w:rsidRDefault="002738D7">
      <w:pPr>
        <w:ind w:left="-90"/>
        <w:rPr>
          <w:sz w:val="22"/>
          <w:szCs w:val="22"/>
        </w:rPr>
      </w:pPr>
      <w:r>
        <w:rPr>
          <w:sz w:val="22"/>
          <w:szCs w:val="22"/>
        </w:rPr>
        <w:t>or closely related field required. At least four years of experience working in early childhood development-related field and at least one year in a center-based environment required. Minimum one year of supervisory experience required. Experience with Head Start, NAEYC Accreditation, or program similar in rigor preferred. Experience working with low-income families and families with diverse backgrounds and cultures required.</w:t>
      </w:r>
      <w:r>
        <w:rPr>
          <w:b/>
          <w:sz w:val="22"/>
          <w:szCs w:val="22"/>
        </w:rPr>
        <w:t xml:space="preserve">  </w:t>
      </w:r>
      <w:r>
        <w:rPr>
          <w:sz w:val="22"/>
          <w:szCs w:val="22"/>
        </w:rPr>
        <w:t>Strong verbal and written proficiencies of the English language required. Valid Nebraska Driver’s License and good driving record preferred.</w:t>
      </w:r>
    </w:p>
    <w:p w:rsidR="002A193D" w:rsidRDefault="002738D7">
      <w:pPr>
        <w:rPr>
          <w:sz w:val="22"/>
          <w:szCs w:val="22"/>
        </w:rPr>
      </w:pPr>
      <w:r>
        <w:rPr>
          <w:b/>
          <w:sz w:val="22"/>
          <w:szCs w:val="22"/>
          <w:u w:val="single"/>
        </w:rPr>
        <w:t>Physical Requirements:</w:t>
      </w:r>
    </w:p>
    <w:p w:rsidR="002A193D" w:rsidRDefault="002A193D">
      <w:pPr>
        <w:rPr>
          <w:b/>
          <w:sz w:val="22"/>
          <w:szCs w:val="22"/>
          <w:u w:val="single"/>
        </w:rPr>
      </w:pPr>
    </w:p>
    <w:tbl>
      <w:tblPr>
        <w:tblStyle w:val="a1"/>
        <w:tblW w:w="8820" w:type="dxa"/>
        <w:tblInd w:w="108" w:type="dxa"/>
        <w:tblLayout w:type="fixed"/>
        <w:tblLook w:val="0000" w:firstRow="0" w:lastRow="0" w:firstColumn="0" w:lastColumn="0" w:noHBand="0" w:noVBand="0"/>
      </w:tblPr>
      <w:tblGrid>
        <w:gridCol w:w="3690"/>
        <w:gridCol w:w="1080"/>
        <w:gridCol w:w="1170"/>
        <w:gridCol w:w="1350"/>
        <w:gridCol w:w="1530"/>
      </w:tblGrid>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PHYSICAL REQUIREMENTS</w:t>
            </w:r>
          </w:p>
        </w:tc>
        <w:tc>
          <w:tcPr>
            <w:tcW w:w="1080" w:type="dxa"/>
            <w:tcBorders>
              <w:top w:val="single" w:sz="6" w:space="0" w:color="000000"/>
              <w:left w:val="single" w:sz="6" w:space="0" w:color="000000"/>
            </w:tcBorders>
          </w:tcPr>
          <w:p w:rsidR="002A193D" w:rsidRDefault="002738D7">
            <w:pPr>
              <w:jc w:val="center"/>
              <w:rPr>
                <w:sz w:val="22"/>
                <w:szCs w:val="22"/>
              </w:rPr>
            </w:pPr>
            <w:r>
              <w:rPr>
                <w:sz w:val="22"/>
                <w:szCs w:val="22"/>
              </w:rPr>
              <w:t>0-24%</w:t>
            </w:r>
          </w:p>
        </w:tc>
        <w:tc>
          <w:tcPr>
            <w:tcW w:w="1170" w:type="dxa"/>
            <w:tcBorders>
              <w:top w:val="single" w:sz="6" w:space="0" w:color="000000"/>
              <w:left w:val="single" w:sz="6" w:space="0" w:color="000000"/>
            </w:tcBorders>
          </w:tcPr>
          <w:p w:rsidR="002A193D" w:rsidRDefault="002738D7">
            <w:pPr>
              <w:jc w:val="center"/>
              <w:rPr>
                <w:sz w:val="22"/>
                <w:szCs w:val="22"/>
              </w:rPr>
            </w:pPr>
            <w:r>
              <w:rPr>
                <w:sz w:val="22"/>
                <w:szCs w:val="22"/>
              </w:rPr>
              <w:t>25-49%</w:t>
            </w:r>
          </w:p>
        </w:tc>
        <w:tc>
          <w:tcPr>
            <w:tcW w:w="1350" w:type="dxa"/>
            <w:tcBorders>
              <w:top w:val="single" w:sz="6" w:space="0" w:color="000000"/>
              <w:left w:val="single" w:sz="6" w:space="0" w:color="000000"/>
            </w:tcBorders>
          </w:tcPr>
          <w:p w:rsidR="002A193D" w:rsidRDefault="002738D7">
            <w:pPr>
              <w:jc w:val="center"/>
              <w:rPr>
                <w:sz w:val="22"/>
                <w:szCs w:val="22"/>
              </w:rPr>
            </w:pPr>
            <w:r>
              <w:rPr>
                <w:sz w:val="22"/>
                <w:szCs w:val="22"/>
              </w:rPr>
              <w:t>50-74%</w:t>
            </w:r>
          </w:p>
        </w:tc>
        <w:tc>
          <w:tcPr>
            <w:tcW w:w="1530" w:type="dxa"/>
            <w:tcBorders>
              <w:top w:val="single" w:sz="6" w:space="0" w:color="000000"/>
              <w:left w:val="single" w:sz="6" w:space="0" w:color="000000"/>
              <w:right w:val="single" w:sz="6" w:space="0" w:color="000000"/>
            </w:tcBorders>
          </w:tcPr>
          <w:p w:rsidR="002A193D" w:rsidRDefault="002738D7">
            <w:pPr>
              <w:jc w:val="center"/>
              <w:rPr>
                <w:sz w:val="22"/>
                <w:szCs w:val="22"/>
              </w:rPr>
            </w:pPr>
            <w:r>
              <w:rPr>
                <w:sz w:val="22"/>
                <w:szCs w:val="22"/>
              </w:rPr>
              <w:t>75-100%</w:t>
            </w: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Seeing</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738D7">
            <w:pPr>
              <w:jc w:val="center"/>
              <w:rPr>
                <w:sz w:val="22"/>
                <w:szCs w:val="22"/>
              </w:rPr>
            </w:pPr>
            <w:r>
              <w:rPr>
                <w:sz w:val="22"/>
                <w:szCs w:val="22"/>
              </w:rPr>
              <w:t>X</w:t>
            </w: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Hearing</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738D7">
            <w:pPr>
              <w:jc w:val="center"/>
              <w:rPr>
                <w:sz w:val="22"/>
                <w:szCs w:val="22"/>
              </w:rPr>
            </w:pPr>
            <w:r>
              <w:rPr>
                <w:sz w:val="22"/>
                <w:szCs w:val="22"/>
              </w:rPr>
              <w:t>X</w:t>
            </w: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Standing/Walking</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738D7">
            <w:pPr>
              <w:jc w:val="center"/>
              <w:rPr>
                <w:sz w:val="22"/>
                <w:szCs w:val="22"/>
              </w:rPr>
            </w:pPr>
            <w:r>
              <w:rPr>
                <w:sz w:val="22"/>
                <w:szCs w:val="22"/>
              </w:rPr>
              <w:t>X</w:t>
            </w: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Climbing/Stooping</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738D7">
            <w:pPr>
              <w:jc w:val="center"/>
              <w:rPr>
                <w:sz w:val="22"/>
                <w:szCs w:val="22"/>
              </w:rPr>
            </w:pPr>
            <w:r>
              <w:rPr>
                <w:sz w:val="22"/>
                <w:szCs w:val="22"/>
              </w:rPr>
              <w:t>X</w:t>
            </w: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Sitting</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tcBorders>
          </w:tcPr>
          <w:p w:rsidR="002A193D" w:rsidRDefault="002738D7">
            <w:pPr>
              <w:jc w:val="center"/>
              <w:rPr>
                <w:sz w:val="22"/>
                <w:szCs w:val="22"/>
              </w:rPr>
            </w:pPr>
            <w:r>
              <w:rPr>
                <w:sz w:val="22"/>
                <w:szCs w:val="22"/>
              </w:rPr>
              <w:t>X</w:t>
            </w:r>
          </w:p>
        </w:tc>
        <w:tc>
          <w:tcPr>
            <w:tcW w:w="1530" w:type="dxa"/>
            <w:tcBorders>
              <w:top w:val="single" w:sz="6" w:space="0" w:color="000000"/>
              <w:left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Sitting Still – little movement</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738D7">
            <w:pPr>
              <w:jc w:val="center"/>
              <w:rPr>
                <w:sz w:val="22"/>
                <w:szCs w:val="22"/>
              </w:rPr>
            </w:pPr>
            <w:r>
              <w:rPr>
                <w:sz w:val="22"/>
                <w:szCs w:val="22"/>
              </w:rPr>
              <w:t>X</w:t>
            </w: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tcBorders>
          </w:tcPr>
          <w:p w:rsidR="002A193D" w:rsidRDefault="002738D7">
            <w:pPr>
              <w:rPr>
                <w:sz w:val="22"/>
                <w:szCs w:val="22"/>
              </w:rPr>
            </w:pPr>
            <w:r>
              <w:rPr>
                <w:sz w:val="22"/>
                <w:szCs w:val="22"/>
              </w:rPr>
              <w:t>Lifting/Pulling/Pushing 5 lbs or less</w:t>
            </w:r>
          </w:p>
        </w:tc>
        <w:tc>
          <w:tcPr>
            <w:tcW w:w="1080" w:type="dxa"/>
            <w:tcBorders>
              <w:top w:val="single" w:sz="6" w:space="0" w:color="000000"/>
              <w:left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tcBorders>
          </w:tcPr>
          <w:p w:rsidR="002A193D" w:rsidRDefault="002738D7">
            <w:pPr>
              <w:jc w:val="center"/>
              <w:rPr>
                <w:sz w:val="22"/>
                <w:szCs w:val="22"/>
              </w:rPr>
            </w:pPr>
            <w:r>
              <w:rPr>
                <w:sz w:val="22"/>
                <w:szCs w:val="22"/>
              </w:rPr>
              <w:t>X</w:t>
            </w:r>
          </w:p>
        </w:tc>
        <w:tc>
          <w:tcPr>
            <w:tcW w:w="1350" w:type="dxa"/>
            <w:tcBorders>
              <w:top w:val="single" w:sz="6" w:space="0" w:color="000000"/>
              <w:left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Lifting/Pulling/Pushing 6-25 lbs</w:t>
            </w:r>
          </w:p>
        </w:tc>
        <w:tc>
          <w:tcPr>
            <w:tcW w:w="108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35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 xml:space="preserve">Lifting/Pulling/Pushing 26-50 lbs </w:t>
            </w:r>
          </w:p>
        </w:tc>
        <w:tc>
          <w:tcPr>
            <w:tcW w:w="108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17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 xml:space="preserve">Lifting/Pulling/Pushing 51-75 lbs </w:t>
            </w:r>
          </w:p>
        </w:tc>
        <w:tc>
          <w:tcPr>
            <w:tcW w:w="108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17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 xml:space="preserve">Lifting/Pulling/Pushing 76-100 lbs </w:t>
            </w:r>
          </w:p>
        </w:tc>
        <w:tc>
          <w:tcPr>
            <w:tcW w:w="108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17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r w:rsidR="002A193D">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 xml:space="preserve">Lifting/Pulling/Pushing more than 100 lbs </w:t>
            </w:r>
          </w:p>
        </w:tc>
        <w:tc>
          <w:tcPr>
            <w:tcW w:w="108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17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r w:rsidR="002A193D">
        <w:trPr>
          <w:trHeight w:val="1272"/>
        </w:trPr>
        <w:tc>
          <w:tcPr>
            <w:tcW w:w="3690" w:type="dxa"/>
            <w:tcBorders>
              <w:top w:val="single" w:sz="6" w:space="0" w:color="000000"/>
              <w:left w:val="single" w:sz="6" w:space="0" w:color="000000"/>
              <w:bottom w:val="single" w:sz="6" w:space="0" w:color="000000"/>
            </w:tcBorders>
          </w:tcPr>
          <w:p w:rsidR="002A193D" w:rsidRDefault="002738D7">
            <w:pPr>
              <w:rPr>
                <w:sz w:val="22"/>
                <w:szCs w:val="22"/>
              </w:rPr>
            </w:pPr>
            <w:r>
              <w:rPr>
                <w:sz w:val="22"/>
                <w:szCs w:val="22"/>
              </w:rPr>
              <w:t xml:space="preserve">Manipulative Finger and Hand Movements: picking, pinching, typing or otherwise working, primarily with fingers and applying pressure to an object with fingers and palm </w:t>
            </w:r>
          </w:p>
        </w:tc>
        <w:tc>
          <w:tcPr>
            <w:tcW w:w="108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170" w:type="dxa"/>
            <w:tcBorders>
              <w:top w:val="single" w:sz="6" w:space="0" w:color="000000"/>
              <w:left w:val="single" w:sz="6" w:space="0" w:color="000000"/>
              <w:bottom w:val="single" w:sz="6" w:space="0" w:color="000000"/>
            </w:tcBorders>
          </w:tcPr>
          <w:p w:rsidR="002A193D" w:rsidRDefault="002A193D">
            <w:pPr>
              <w:jc w:val="center"/>
              <w:rPr>
                <w:sz w:val="22"/>
                <w:szCs w:val="22"/>
              </w:rPr>
            </w:pPr>
          </w:p>
        </w:tc>
        <w:tc>
          <w:tcPr>
            <w:tcW w:w="1350" w:type="dxa"/>
            <w:tcBorders>
              <w:top w:val="single" w:sz="6" w:space="0" w:color="000000"/>
              <w:left w:val="single" w:sz="6" w:space="0" w:color="000000"/>
              <w:bottom w:val="single" w:sz="6" w:space="0" w:color="000000"/>
            </w:tcBorders>
          </w:tcPr>
          <w:p w:rsidR="002A193D" w:rsidRDefault="002738D7">
            <w:pPr>
              <w:jc w:val="center"/>
              <w:rPr>
                <w:sz w:val="22"/>
                <w:szCs w:val="22"/>
              </w:rPr>
            </w:pPr>
            <w:r>
              <w:rPr>
                <w:sz w:val="22"/>
                <w:szCs w:val="22"/>
              </w:rPr>
              <w:t>X</w:t>
            </w:r>
          </w:p>
        </w:tc>
        <w:tc>
          <w:tcPr>
            <w:tcW w:w="1530" w:type="dxa"/>
            <w:tcBorders>
              <w:top w:val="single" w:sz="6" w:space="0" w:color="000000"/>
              <w:left w:val="single" w:sz="6" w:space="0" w:color="000000"/>
              <w:bottom w:val="single" w:sz="6" w:space="0" w:color="000000"/>
              <w:right w:val="single" w:sz="6" w:space="0" w:color="000000"/>
            </w:tcBorders>
          </w:tcPr>
          <w:p w:rsidR="002A193D" w:rsidRDefault="002A193D">
            <w:pPr>
              <w:jc w:val="center"/>
              <w:rPr>
                <w:sz w:val="22"/>
                <w:szCs w:val="22"/>
              </w:rPr>
            </w:pPr>
          </w:p>
        </w:tc>
      </w:tr>
    </w:tbl>
    <w:p w:rsidR="002A193D" w:rsidRDefault="002A193D">
      <w:pPr>
        <w:rPr>
          <w:b/>
          <w:sz w:val="22"/>
          <w:szCs w:val="22"/>
          <w:u w:val="single"/>
        </w:rPr>
      </w:pPr>
    </w:p>
    <w:p w:rsidR="002A193D" w:rsidRDefault="002738D7">
      <w:pPr>
        <w:rPr>
          <w:b/>
          <w:sz w:val="22"/>
          <w:szCs w:val="22"/>
          <w:u w:val="single"/>
        </w:rPr>
      </w:pPr>
      <w:r>
        <w:rPr>
          <w:b/>
          <w:sz w:val="22"/>
          <w:szCs w:val="22"/>
          <w:u w:val="single"/>
        </w:rPr>
        <w:t>Working Conditions:</w:t>
      </w:r>
      <w:r>
        <w:rPr>
          <w:b/>
          <w:sz w:val="22"/>
          <w:szCs w:val="22"/>
        </w:rPr>
        <w:t xml:space="preserve">  </w:t>
      </w:r>
      <w:r>
        <w:rPr>
          <w:sz w:val="22"/>
          <w:szCs w:val="22"/>
        </w:rPr>
        <w:t>Working in normal office conditions when working in the office.  Home visits are periodically made.  Protective equipment required: CPR barriers and gloves.  Risks include exposure to blood, body fluids, cigarette and marijuana smoke, infectious diseases such as TB and drug resistant infections, and the possibility of violent behavior from clients and others.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A193D" w:rsidRDefault="002A193D">
      <w:pPr>
        <w:pBdr>
          <w:top w:val="nil"/>
          <w:left w:val="nil"/>
          <w:bottom w:val="nil"/>
          <w:right w:val="nil"/>
          <w:between w:val="nil"/>
        </w:pBdr>
        <w:tabs>
          <w:tab w:val="left" w:pos="0"/>
        </w:tabs>
        <w:rPr>
          <w:color w:val="000000"/>
          <w:sz w:val="22"/>
          <w:szCs w:val="22"/>
        </w:rPr>
      </w:pPr>
    </w:p>
    <w:p w:rsidR="002A193D" w:rsidRDefault="002738D7">
      <w:pPr>
        <w:rPr>
          <w:sz w:val="22"/>
          <w:szCs w:val="22"/>
        </w:rPr>
      </w:pPr>
      <w:r>
        <w:rPr>
          <w:b/>
          <w:sz w:val="22"/>
          <w:szCs w:val="22"/>
          <w:u w:val="single"/>
        </w:rPr>
        <w:t>Note:</w:t>
      </w:r>
      <w:r>
        <w:rPr>
          <w:sz w:val="22"/>
          <w:szCs w:val="22"/>
        </w:rPr>
        <w:t xml:space="preserve">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                         </w:t>
      </w:r>
    </w:p>
    <w:p w:rsidR="002A193D" w:rsidRDefault="002A193D">
      <w:pPr>
        <w:jc w:val="center"/>
        <w:rPr>
          <w:b/>
          <w:sz w:val="22"/>
          <w:szCs w:val="22"/>
          <w:u w:val="single"/>
        </w:rPr>
      </w:pPr>
    </w:p>
    <w:p w:rsidR="002A193D" w:rsidRDefault="002738D7">
      <w:pPr>
        <w:jc w:val="center"/>
        <w:rPr>
          <w:sz w:val="22"/>
          <w:szCs w:val="22"/>
          <w:u w:val="single"/>
        </w:rPr>
      </w:pPr>
      <w:r>
        <w:rPr>
          <w:b/>
          <w:sz w:val="22"/>
          <w:szCs w:val="22"/>
          <w:u w:val="single"/>
        </w:rPr>
        <w:t>Standards of Conduct:</w:t>
      </w:r>
    </w:p>
    <w:p w:rsidR="002A193D" w:rsidRDefault="002A193D">
      <w:pPr>
        <w:rPr>
          <w:sz w:val="22"/>
          <w:szCs w:val="22"/>
          <w:u w:val="single"/>
        </w:rPr>
      </w:pPr>
    </w:p>
    <w:p w:rsidR="002A193D" w:rsidRDefault="002A193D">
      <w:pPr>
        <w:rPr>
          <w:b/>
          <w:sz w:val="22"/>
          <w:szCs w:val="22"/>
          <w:u w:val="single"/>
        </w:rPr>
      </w:pPr>
    </w:p>
    <w:p w:rsidR="002A193D" w:rsidRDefault="002738D7">
      <w:pPr>
        <w:tabs>
          <w:tab w:val="left" w:pos="2355"/>
        </w:tabs>
        <w:rPr>
          <w:sz w:val="22"/>
          <w:szCs w:val="22"/>
        </w:rPr>
      </w:pPr>
      <w:r>
        <w:rPr>
          <w:sz w:val="22"/>
          <w:szCs w:val="22"/>
        </w:rPr>
        <w:t xml:space="preserve">Early Head Start and Head Start staff </w:t>
      </w:r>
      <w:r>
        <w:rPr>
          <w:sz w:val="22"/>
          <w:szCs w:val="22"/>
          <w:u w:val="single"/>
        </w:rPr>
        <w:t>must</w:t>
      </w:r>
      <w:r>
        <w:rPr>
          <w:sz w:val="22"/>
          <w:szCs w:val="22"/>
        </w:rPr>
        <w:t>:</w:t>
      </w:r>
    </w:p>
    <w:p w:rsidR="002A193D" w:rsidRDefault="002A193D">
      <w:pPr>
        <w:tabs>
          <w:tab w:val="left" w:pos="2355"/>
        </w:tabs>
        <w:rPr>
          <w:sz w:val="22"/>
          <w:szCs w:val="22"/>
        </w:rPr>
      </w:pPr>
    </w:p>
    <w:p w:rsidR="002A193D" w:rsidRDefault="002738D7">
      <w:pPr>
        <w:tabs>
          <w:tab w:val="left" w:pos="2355"/>
        </w:tabs>
        <w:rPr>
          <w:sz w:val="22"/>
          <w:szCs w:val="22"/>
        </w:rPr>
      </w:pPr>
      <w:r>
        <w:rPr>
          <w:sz w:val="22"/>
          <w:szCs w:val="22"/>
        </w:rPr>
        <w:lastRenderedPageBreak/>
        <w:t>a. Ensure no child is left alone or unsupervised by staff, consultants, contractors, or volunteers while under their care</w:t>
      </w:r>
    </w:p>
    <w:p w:rsidR="002A193D" w:rsidRDefault="002A193D">
      <w:pPr>
        <w:tabs>
          <w:tab w:val="left" w:pos="2355"/>
        </w:tabs>
        <w:rPr>
          <w:sz w:val="22"/>
          <w:szCs w:val="22"/>
        </w:rPr>
      </w:pPr>
    </w:p>
    <w:p w:rsidR="002A193D" w:rsidRDefault="002738D7">
      <w:pPr>
        <w:tabs>
          <w:tab w:val="left" w:pos="2355"/>
        </w:tabs>
        <w:rPr>
          <w:sz w:val="22"/>
          <w:szCs w:val="22"/>
        </w:rPr>
      </w:pPr>
      <w:r>
        <w:rPr>
          <w:sz w:val="22"/>
          <w:szCs w:val="22"/>
        </w:rPr>
        <w:t>b. Implement positive strategies to support children’s well-being and prevent and address challenging behavior;</w:t>
      </w:r>
    </w:p>
    <w:p w:rsidR="002A193D" w:rsidRDefault="002A193D">
      <w:pPr>
        <w:tabs>
          <w:tab w:val="left" w:pos="2355"/>
        </w:tabs>
        <w:rPr>
          <w:sz w:val="22"/>
          <w:szCs w:val="22"/>
        </w:rPr>
      </w:pPr>
    </w:p>
    <w:p w:rsidR="002A193D" w:rsidRDefault="002738D7">
      <w:pPr>
        <w:tabs>
          <w:tab w:val="left" w:pos="2355"/>
        </w:tabs>
        <w:rPr>
          <w:sz w:val="22"/>
          <w:szCs w:val="22"/>
        </w:rPr>
      </w:pPr>
      <w:r>
        <w:rPr>
          <w:sz w:val="22"/>
          <w:szCs w:val="22"/>
        </w:rPr>
        <w:t>c. Respect and promote the unique identity of each child and family and do not stereotype on any basis, including gender, race, ethnicity, culture, religion, disability, sexual orientation, or family composition;</w:t>
      </w:r>
    </w:p>
    <w:p w:rsidR="002A193D" w:rsidRDefault="002A193D">
      <w:pPr>
        <w:tabs>
          <w:tab w:val="left" w:pos="2355"/>
        </w:tabs>
        <w:rPr>
          <w:sz w:val="22"/>
          <w:szCs w:val="22"/>
        </w:rPr>
      </w:pPr>
    </w:p>
    <w:p w:rsidR="002A193D" w:rsidRDefault="002738D7">
      <w:pPr>
        <w:tabs>
          <w:tab w:val="left" w:pos="2355"/>
        </w:tabs>
        <w:rPr>
          <w:sz w:val="22"/>
          <w:szCs w:val="22"/>
        </w:rPr>
      </w:pPr>
      <w:r>
        <w:rPr>
          <w:sz w:val="22"/>
          <w:szCs w:val="22"/>
        </w:rPr>
        <w:t> d. Comply with program confidentiality policies concerning personally identifiable information about children, families, and other staff members </w:t>
      </w:r>
    </w:p>
    <w:p w:rsidR="002A193D" w:rsidRDefault="002A193D">
      <w:pPr>
        <w:tabs>
          <w:tab w:val="left" w:pos="2355"/>
        </w:tabs>
        <w:rPr>
          <w:sz w:val="22"/>
          <w:szCs w:val="22"/>
        </w:rPr>
      </w:pPr>
    </w:p>
    <w:p w:rsidR="002A193D" w:rsidRDefault="002738D7">
      <w:pPr>
        <w:rPr>
          <w:sz w:val="22"/>
          <w:szCs w:val="22"/>
        </w:rPr>
      </w:pPr>
      <w:r>
        <w:rPr>
          <w:sz w:val="22"/>
          <w:szCs w:val="22"/>
        </w:rPr>
        <w:t xml:space="preserve">Early Head Start and Head Start staff shall not maltreat or endanger the health or safety of children, including, at a minimum, that staff </w:t>
      </w:r>
      <w:r>
        <w:rPr>
          <w:sz w:val="22"/>
          <w:szCs w:val="22"/>
          <w:u w:val="single"/>
        </w:rPr>
        <w:t>must not</w:t>
      </w:r>
      <w:r>
        <w:rPr>
          <w:sz w:val="22"/>
          <w:szCs w:val="22"/>
        </w:rPr>
        <w:t>:</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corporal punishment;</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isolation to discipline a child;</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Bind or tie a child to restrict movement or tape a child’s mouth;</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or withhold food as a punishment or reward;</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toilet learning/training methods that punish, demean, or humiliate a child;</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any form of emotional abuse, including public or private humiliation, rejecting, terrorizing, extended ignoring, or corrupting a child;</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Physically abuse a child;</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any form of verbal abuse, including profane, sarcastic language, threats, or derogatory remarks about the child or child’s family; or,</w:t>
      </w:r>
    </w:p>
    <w:p w:rsidR="002A193D" w:rsidRDefault="002738D7">
      <w:pPr>
        <w:numPr>
          <w:ilvl w:val="0"/>
          <w:numId w:val="5"/>
        </w:numPr>
        <w:pBdr>
          <w:top w:val="nil"/>
          <w:left w:val="nil"/>
          <w:bottom w:val="nil"/>
          <w:right w:val="nil"/>
          <w:between w:val="nil"/>
        </w:pBdr>
        <w:rPr>
          <w:color w:val="000000"/>
          <w:sz w:val="22"/>
          <w:szCs w:val="22"/>
        </w:rPr>
      </w:pPr>
      <w:r>
        <w:rPr>
          <w:color w:val="000000"/>
          <w:sz w:val="22"/>
          <w:szCs w:val="22"/>
        </w:rPr>
        <w:t>Use physical activity or outdoor time as a punishment or reward;</w:t>
      </w:r>
    </w:p>
    <w:p w:rsidR="002A193D" w:rsidRDefault="002738D7">
      <w:pPr>
        <w:tabs>
          <w:tab w:val="left" w:pos="2355"/>
        </w:tabs>
        <w:rPr>
          <w:sz w:val="22"/>
          <w:szCs w:val="22"/>
        </w:rPr>
      </w:pPr>
      <w:r>
        <w:rPr>
          <w:sz w:val="22"/>
          <w:szCs w:val="22"/>
        </w:rPr>
        <w:tab/>
      </w:r>
    </w:p>
    <w:p w:rsidR="002A193D" w:rsidRDefault="002738D7">
      <w:pPr>
        <w:rPr>
          <w:sz w:val="22"/>
          <w:szCs w:val="22"/>
        </w:rPr>
      </w:pPr>
      <w:r>
        <w:rPr>
          <w:sz w:val="22"/>
          <w:szCs w:val="22"/>
        </w:rPr>
        <w:t>Signature:</w:t>
      </w:r>
    </w:p>
    <w:p w:rsidR="002A193D" w:rsidRDefault="002A193D">
      <w:pPr>
        <w:rPr>
          <w:sz w:val="22"/>
          <w:szCs w:val="22"/>
        </w:rPr>
      </w:pPr>
    </w:p>
    <w:p w:rsidR="002A193D" w:rsidRDefault="002738D7">
      <w:pPr>
        <w:rPr>
          <w:sz w:val="22"/>
          <w:szCs w:val="22"/>
        </w:rPr>
      </w:pPr>
      <w:r>
        <w:rPr>
          <w:sz w:val="22"/>
          <w:szCs w:val="22"/>
        </w:rPr>
        <w:t>I, ______________________, acknowledge receiving a copy of this job description and the Head Start Standards of Conduct and that I have reviewed and understand them.</w:t>
      </w:r>
    </w:p>
    <w:p w:rsidR="002A193D" w:rsidRDefault="002A193D">
      <w:pPr>
        <w:rPr>
          <w:sz w:val="22"/>
          <w:szCs w:val="22"/>
          <w:u w:val="single"/>
        </w:rPr>
      </w:pPr>
    </w:p>
    <w:p w:rsidR="002A193D" w:rsidRDefault="002A193D">
      <w:pPr>
        <w:rPr>
          <w:sz w:val="22"/>
          <w:szCs w:val="22"/>
          <w:u w:val="single"/>
        </w:rPr>
      </w:pPr>
    </w:p>
    <w:p w:rsidR="002A193D" w:rsidRDefault="002738D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2A193D" w:rsidRDefault="002738D7">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A193D" w:rsidRDefault="002A193D">
      <w:pPr>
        <w:rPr>
          <w:sz w:val="22"/>
          <w:szCs w:val="22"/>
        </w:rPr>
      </w:pPr>
    </w:p>
    <w:sectPr w:rsidR="002A193D">
      <w:footerReference w:type="default" r:id="rId9"/>
      <w:pgSz w:w="12240" w:h="15840"/>
      <w:pgMar w:top="1152" w:right="1728" w:bottom="1152" w:left="172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D7" w:rsidRDefault="002738D7">
      <w:r>
        <w:separator/>
      </w:r>
    </w:p>
  </w:endnote>
  <w:endnote w:type="continuationSeparator" w:id="0">
    <w:p w:rsidR="002738D7" w:rsidRDefault="002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3D" w:rsidRDefault="002738D7">
    <w:pPr>
      <w:pBdr>
        <w:top w:val="single" w:sz="6" w:space="1" w:color="000000"/>
        <w:left w:val="nil"/>
        <w:bottom w:val="nil"/>
        <w:right w:val="nil"/>
        <w:between w:val="nil"/>
      </w:pBdr>
      <w:tabs>
        <w:tab w:val="center" w:pos="4320"/>
        <w:tab w:val="right" w:pos="8640"/>
      </w:tabs>
      <w:rPr>
        <w:color w:val="000000"/>
        <w:sz w:val="20"/>
        <w:szCs w:val="20"/>
      </w:rPr>
    </w:pPr>
    <w:r>
      <w:rPr>
        <w:color w:val="000000"/>
        <w:sz w:val="20"/>
        <w:szCs w:val="20"/>
      </w:rPr>
      <w:t>Community Action Partnership of Lancaster and Saunders Counties</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6A4C51">
      <w:rPr>
        <w:noProof/>
        <w:color w:val="000000"/>
        <w:sz w:val="20"/>
        <w:szCs w:val="20"/>
      </w:rPr>
      <w:t>1</w:t>
    </w:r>
    <w:r>
      <w:rPr>
        <w:color w:val="000000"/>
        <w:sz w:val="20"/>
        <w:szCs w:val="20"/>
      </w:rPr>
      <w:fldChar w:fldCharType="end"/>
    </w:r>
  </w:p>
  <w:p w:rsidR="002A193D" w:rsidRDefault="002738D7">
    <w:pPr>
      <w:pBdr>
        <w:top w:val="single" w:sz="6" w:space="1" w:color="000000"/>
        <w:left w:val="nil"/>
        <w:bottom w:val="nil"/>
        <w:right w:val="nil"/>
        <w:between w:val="nil"/>
      </w:pBdr>
      <w:tabs>
        <w:tab w:val="center" w:pos="4320"/>
        <w:tab w:val="right" w:pos="8640"/>
      </w:tabs>
      <w:rPr>
        <w:color w:val="000000"/>
      </w:rPr>
    </w:pPr>
    <w:r>
      <w:rPr>
        <w:color w:val="000000"/>
        <w:sz w:val="20"/>
        <w:szCs w:val="20"/>
      </w:rPr>
      <w:t xml:space="preserve">Created June 2015; Updated </w:t>
    </w:r>
    <w:r>
      <w:rPr>
        <w:sz w:val="20"/>
        <w:szCs w:val="20"/>
      </w:rPr>
      <w:t>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D7" w:rsidRDefault="002738D7">
      <w:r>
        <w:separator/>
      </w:r>
    </w:p>
  </w:footnote>
  <w:footnote w:type="continuationSeparator" w:id="0">
    <w:p w:rsidR="002738D7" w:rsidRDefault="002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1151"/>
    <w:multiLevelType w:val="multilevel"/>
    <w:tmpl w:val="2B3AC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A239C1"/>
    <w:multiLevelType w:val="multilevel"/>
    <w:tmpl w:val="A99C7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74750"/>
    <w:multiLevelType w:val="multilevel"/>
    <w:tmpl w:val="02D64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5C7F90"/>
    <w:multiLevelType w:val="multilevel"/>
    <w:tmpl w:val="F6FCC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761B03"/>
    <w:multiLevelType w:val="multilevel"/>
    <w:tmpl w:val="DCB0F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7D1393"/>
    <w:multiLevelType w:val="multilevel"/>
    <w:tmpl w:val="66EE21B6"/>
    <w:lvl w:ilvl="0">
      <w:start w:val="1"/>
      <w:numFmt w:val="decimal"/>
      <w:pStyle w:val="Bullet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3D"/>
    <w:rsid w:val="000F34FE"/>
    <w:rsid w:val="002738D7"/>
    <w:rsid w:val="002A193D"/>
    <w:rsid w:val="006A4C51"/>
    <w:rsid w:val="00D7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900B9-F16D-4DAA-9E30-45BA42A6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92"/>
  </w:style>
  <w:style w:type="paragraph" w:styleId="Heading1">
    <w:name w:val="heading 1"/>
    <w:basedOn w:val="Normal"/>
    <w:next w:val="Normal"/>
    <w:qFormat/>
    <w:rsid w:val="00775192"/>
    <w:pPr>
      <w:keepNext/>
      <w:numPr>
        <w:ilvl w:val="12"/>
      </w:numPr>
      <w:ind w:left="360" w:hanging="360"/>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775192"/>
    <w:pPr>
      <w:tabs>
        <w:tab w:val="center" w:pos="4320"/>
        <w:tab w:val="right" w:pos="8640"/>
      </w:tabs>
    </w:pPr>
  </w:style>
  <w:style w:type="paragraph" w:styleId="Footer">
    <w:name w:val="footer"/>
    <w:basedOn w:val="Normal"/>
    <w:rsid w:val="00775192"/>
    <w:pPr>
      <w:tabs>
        <w:tab w:val="center" w:pos="4320"/>
        <w:tab w:val="right" w:pos="8640"/>
      </w:tabs>
    </w:pPr>
  </w:style>
  <w:style w:type="character" w:styleId="PageNumber">
    <w:name w:val="page number"/>
    <w:basedOn w:val="DefaultParagraphFont"/>
    <w:rsid w:val="00775192"/>
  </w:style>
  <w:style w:type="paragraph" w:styleId="BodyText">
    <w:name w:val="Body Text"/>
    <w:basedOn w:val="Normal"/>
    <w:rsid w:val="00775192"/>
    <w:pPr>
      <w:tabs>
        <w:tab w:val="left" w:pos="1440"/>
        <w:tab w:val="left" w:pos="4500"/>
        <w:tab w:val="left" w:pos="6660"/>
      </w:tabs>
    </w:pPr>
    <w:rPr>
      <w:sz w:val="18"/>
    </w:rPr>
  </w:style>
  <w:style w:type="paragraph" w:styleId="DocumentMap">
    <w:name w:val="Document Map"/>
    <w:basedOn w:val="Normal"/>
    <w:semiHidden/>
    <w:rsid w:val="00775192"/>
    <w:pPr>
      <w:shd w:val="clear" w:color="auto" w:fill="000080"/>
    </w:pPr>
    <w:rPr>
      <w:rFonts w:ascii="Tahoma" w:hAnsi="Tahoma"/>
    </w:rPr>
  </w:style>
  <w:style w:type="paragraph" w:styleId="NormalWeb">
    <w:name w:val="Normal (Web)"/>
    <w:basedOn w:val="Normal"/>
    <w:rsid w:val="007261E5"/>
    <w:pPr>
      <w:spacing w:before="100" w:beforeAutospacing="1" w:after="100" w:afterAutospacing="1"/>
    </w:pPr>
  </w:style>
  <w:style w:type="paragraph" w:styleId="BodyTextIndent2">
    <w:name w:val="Body Text Indent 2"/>
    <w:basedOn w:val="Normal"/>
    <w:rsid w:val="00343841"/>
    <w:pPr>
      <w:spacing w:after="120" w:line="480" w:lineRule="auto"/>
      <w:ind w:left="360"/>
    </w:pPr>
  </w:style>
  <w:style w:type="character" w:styleId="CommentReference">
    <w:name w:val="annotation reference"/>
    <w:basedOn w:val="DefaultParagraphFont"/>
    <w:rsid w:val="00E131C5"/>
    <w:rPr>
      <w:sz w:val="16"/>
      <w:szCs w:val="16"/>
    </w:rPr>
  </w:style>
  <w:style w:type="paragraph" w:styleId="CommentText">
    <w:name w:val="annotation text"/>
    <w:basedOn w:val="Normal"/>
    <w:link w:val="CommentTextChar"/>
    <w:rsid w:val="00E131C5"/>
    <w:rPr>
      <w:sz w:val="20"/>
    </w:rPr>
  </w:style>
  <w:style w:type="character" w:customStyle="1" w:styleId="CommentTextChar">
    <w:name w:val="Comment Text Char"/>
    <w:basedOn w:val="DefaultParagraphFont"/>
    <w:link w:val="CommentText"/>
    <w:rsid w:val="00E131C5"/>
  </w:style>
  <w:style w:type="paragraph" w:styleId="CommentSubject">
    <w:name w:val="annotation subject"/>
    <w:basedOn w:val="CommentText"/>
    <w:next w:val="CommentText"/>
    <w:link w:val="CommentSubjectChar"/>
    <w:rsid w:val="00E131C5"/>
    <w:rPr>
      <w:b/>
      <w:bCs/>
    </w:rPr>
  </w:style>
  <w:style w:type="character" w:customStyle="1" w:styleId="CommentSubjectChar">
    <w:name w:val="Comment Subject Char"/>
    <w:basedOn w:val="CommentTextChar"/>
    <w:link w:val="CommentSubject"/>
    <w:rsid w:val="00E131C5"/>
    <w:rPr>
      <w:b/>
      <w:bCs/>
    </w:rPr>
  </w:style>
  <w:style w:type="paragraph" w:styleId="BalloonText">
    <w:name w:val="Balloon Text"/>
    <w:basedOn w:val="Normal"/>
    <w:link w:val="BalloonTextChar"/>
    <w:rsid w:val="00E131C5"/>
    <w:rPr>
      <w:rFonts w:ascii="Tahoma" w:hAnsi="Tahoma" w:cs="Tahoma"/>
      <w:sz w:val="16"/>
      <w:szCs w:val="16"/>
    </w:rPr>
  </w:style>
  <w:style w:type="character" w:customStyle="1" w:styleId="BalloonTextChar">
    <w:name w:val="Balloon Text Char"/>
    <w:basedOn w:val="DefaultParagraphFont"/>
    <w:link w:val="BalloonText"/>
    <w:rsid w:val="00E131C5"/>
    <w:rPr>
      <w:rFonts w:ascii="Tahoma" w:hAnsi="Tahoma" w:cs="Tahoma"/>
      <w:sz w:val="16"/>
      <w:szCs w:val="16"/>
    </w:rPr>
  </w:style>
  <w:style w:type="character" w:customStyle="1" w:styleId="HeaderChar">
    <w:name w:val="Header Char"/>
    <w:basedOn w:val="DefaultParagraphFont"/>
    <w:link w:val="Header"/>
    <w:rsid w:val="00E6536B"/>
    <w:rPr>
      <w:sz w:val="24"/>
    </w:rPr>
  </w:style>
  <w:style w:type="paragraph" w:customStyle="1" w:styleId="BulletedList">
    <w:name w:val="Bulleted List"/>
    <w:basedOn w:val="Normal"/>
    <w:qFormat/>
    <w:rsid w:val="00E6536B"/>
    <w:pPr>
      <w:numPr>
        <w:numId w:val="4"/>
      </w:numPr>
      <w:spacing w:before="60" w:after="20"/>
    </w:pPr>
    <w:rPr>
      <w:rFonts w:ascii="Calibri" w:eastAsia="Calibri" w:hAnsi="Calibri"/>
      <w:sz w:val="20"/>
      <w:szCs w:val="22"/>
    </w:rPr>
  </w:style>
  <w:style w:type="paragraph" w:styleId="ListParagraph">
    <w:name w:val="List Paragraph"/>
    <w:basedOn w:val="Normal"/>
    <w:uiPriority w:val="34"/>
    <w:qFormat/>
    <w:rsid w:val="006A49C5"/>
    <w:pPr>
      <w:spacing w:after="200" w:line="276" w:lineRule="auto"/>
      <w:ind w:left="720"/>
      <w:contextualSpacing/>
    </w:pPr>
    <w:rPr>
      <w:rFonts w:ascii="Calibri" w:eastAsia="Calibri" w:hAnsi="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9RCSnDUebb/nITcoWFPVHmO0rw==">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FILBRANDT</dc:creator>
  <cp:lastModifiedBy>Marjie Andrews</cp:lastModifiedBy>
  <cp:revision>2</cp:revision>
  <dcterms:created xsi:type="dcterms:W3CDTF">2021-02-11T22:37:00Z</dcterms:created>
  <dcterms:modified xsi:type="dcterms:W3CDTF">2021-02-11T22:37:00Z</dcterms:modified>
</cp:coreProperties>
</file>